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061" w:rsidRPr="00926925" w:rsidRDefault="00D13E19">
      <w:pPr>
        <w:spacing w:before="240" w:after="0" w:line="240" w:lineRule="auto"/>
        <w:ind w:left="283" w:right="283"/>
        <w:jc w:val="center"/>
        <w:rPr>
          <w:rFonts w:ascii="Arial" w:hAnsi="Arial" w:cs="Arial"/>
        </w:rPr>
      </w:pPr>
      <w:bookmarkStart w:id="0" w:name="RPRRL21RSP350"/>
      <w:r w:rsidRPr="00926925">
        <w:rPr>
          <w:rFonts w:ascii="Arial" w:hAnsi="Arial" w:cs="Arial"/>
          <w:b/>
          <w:color w:val="707173"/>
        </w:rPr>
        <w:t>Válvulas anulares</w:t>
      </w:r>
    </w:p>
    <w:bookmarkEnd w:id="0"/>
    <w:p w:rsidR="003F7061" w:rsidRPr="00926925" w:rsidRDefault="003F7061">
      <w:pPr>
        <w:spacing w:after="0" w:line="240" w:lineRule="auto"/>
        <w:rPr>
          <w:rFonts w:ascii="Arial" w:hAnsi="Arial" w:cs="Arial"/>
        </w:rPr>
      </w:pPr>
    </w:p>
    <w:tbl>
      <w:tblPr>
        <w:tblW w:w="0" w:type="auto"/>
        <w:tblInd w:w="323" w:type="dxa"/>
        <w:tblLayout w:type="fixed"/>
        <w:tblCellMar>
          <w:left w:w="10" w:type="dxa"/>
          <w:right w:w="10" w:type="dxa"/>
        </w:tblCellMar>
        <w:tblLook w:val="0000" w:firstRow="0" w:lastRow="0" w:firstColumn="0" w:lastColumn="0" w:noHBand="0" w:noVBand="0"/>
      </w:tblPr>
      <w:tblGrid>
        <w:gridCol w:w="5386"/>
        <w:gridCol w:w="5386"/>
      </w:tblGrid>
      <w:tr w:rsidR="003F7061" w:rsidRPr="00926925">
        <w:tc>
          <w:tcPr>
            <w:tcW w:w="5386" w:type="dxa"/>
            <w:tcMar>
              <w:top w:w="40" w:type="dxa"/>
              <w:left w:w="40" w:type="dxa"/>
              <w:bottom w:w="40" w:type="dxa"/>
              <w:right w:w="40" w:type="dxa"/>
            </w:tcMar>
            <w:vAlign w:val="center"/>
          </w:tcPr>
          <w:p w:rsidR="003F7061" w:rsidRPr="00926925" w:rsidRDefault="00D13E19">
            <w:pPr>
              <w:spacing w:before="170" w:after="0" w:line="240" w:lineRule="auto"/>
              <w:jc w:val="center"/>
              <w:rPr>
                <w:rFonts w:ascii="Arial" w:hAnsi="Arial" w:cs="Arial"/>
              </w:rPr>
            </w:pPr>
            <w:bookmarkStart w:id="1" w:name="d22e25"/>
            <w:bookmarkStart w:id="2" w:name="d22e23"/>
            <w:bookmarkStart w:id="3" w:name="d22e16"/>
            <w:bookmarkStart w:id="4" w:name="d22e14"/>
            <w:r w:rsidRPr="00926925">
              <w:rPr>
                <w:rFonts w:ascii="Arial" w:hAnsi="Arial" w:cs="Arial"/>
                <w:noProof/>
                <w:color w:val="000000"/>
                <w:lang w:val="es-CO"/>
              </w:rPr>
              <w:drawing>
                <wp:inline distT="0" distB="0" distL="0" distR="0">
                  <wp:extent cx="2520000" cy="2161625"/>
                  <wp:effectExtent l="0" t="0" r="0" b="0"/>
                  <wp:docPr id="1" name="Picture 8"/>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7"/>
                          <a:srcRect/>
                          <a:stretch>
                            <a:fillRect/>
                          </a:stretch>
                        </pic:blipFill>
                        <pic:spPr>
                          <a:xfrm>
                            <a:off x="0" y="0"/>
                            <a:ext cx="2520000" cy="2161625"/>
                          </a:xfrm>
                          <a:prstGeom prst="rect">
                            <a:avLst/>
                          </a:prstGeom>
                        </pic:spPr>
                      </pic:pic>
                    </a:graphicData>
                  </a:graphic>
                </wp:inline>
              </w:drawing>
            </w:r>
          </w:p>
        </w:tc>
        <w:bookmarkEnd w:id="1"/>
        <w:bookmarkEnd w:id="2"/>
        <w:tc>
          <w:tcPr>
            <w:tcW w:w="5386" w:type="dxa"/>
            <w:tcMar>
              <w:top w:w="40" w:type="dxa"/>
              <w:left w:w="40" w:type="dxa"/>
              <w:bottom w:w="40" w:type="dxa"/>
              <w:right w:w="40" w:type="dxa"/>
            </w:tcMar>
            <w:vAlign w:val="center"/>
          </w:tcPr>
          <w:p w:rsidR="003F7061" w:rsidRPr="00926925" w:rsidRDefault="00D13E19">
            <w:pPr>
              <w:spacing w:after="0" w:line="240" w:lineRule="auto"/>
              <w:rPr>
                <w:rFonts w:ascii="Arial" w:hAnsi="Arial" w:cs="Arial"/>
              </w:rPr>
            </w:pPr>
            <w:r w:rsidRPr="00926925">
              <w:rPr>
                <w:rFonts w:ascii="Arial" w:hAnsi="Arial" w:cs="Arial"/>
                <w:color w:val="000000"/>
              </w:rPr>
              <w:t>La válvula anular permite modular el caudal operando de manera gradual, incluso en aquellas situaciones en que se precisa reducir el caudal de forma considerable, y en las que se quiera conseguir una diferencia de presión muy elevada.</w:t>
            </w:r>
          </w:p>
          <w:p w:rsidR="003F7061" w:rsidRPr="00926925" w:rsidRDefault="00D13E19">
            <w:pPr>
              <w:spacing w:after="0" w:line="240" w:lineRule="auto"/>
              <w:rPr>
                <w:rFonts w:ascii="Arial" w:hAnsi="Arial" w:cs="Arial"/>
              </w:rPr>
            </w:pPr>
            <w:r w:rsidRPr="00926925">
              <w:rPr>
                <w:rFonts w:ascii="Arial" w:hAnsi="Arial" w:cs="Arial"/>
                <w:color w:val="000000"/>
              </w:rPr>
              <w:t>La posibilidad de motorizar la válvula con funciones programables permite gestionarla a distancia.</w:t>
            </w:r>
          </w:p>
          <w:p w:rsidR="003F7061" w:rsidRPr="00926925" w:rsidRDefault="00D13E19">
            <w:pPr>
              <w:spacing w:after="0" w:line="240" w:lineRule="auto"/>
              <w:rPr>
                <w:rFonts w:ascii="Arial" w:hAnsi="Arial" w:cs="Arial"/>
              </w:rPr>
            </w:pPr>
            <w:r w:rsidRPr="00926925">
              <w:rPr>
                <w:rFonts w:ascii="Arial" w:hAnsi="Arial" w:cs="Arial"/>
                <w:color w:val="000000"/>
              </w:rPr>
              <w:t>El obturador se desplaza en el interior de la cámara de presión compensada, diseñada expresamente para evitar vibraciones y cargas hidrodinámicas anómalas.</w:t>
            </w:r>
          </w:p>
          <w:p w:rsidR="003F7061" w:rsidRPr="00926925" w:rsidRDefault="00D13E19">
            <w:pPr>
              <w:spacing w:after="0" w:line="240" w:lineRule="auto"/>
              <w:rPr>
                <w:rFonts w:ascii="Arial" w:hAnsi="Arial" w:cs="Arial"/>
              </w:rPr>
            </w:pPr>
            <w:r w:rsidRPr="00926925">
              <w:rPr>
                <w:rFonts w:ascii="Arial" w:hAnsi="Arial" w:cs="Arial"/>
                <w:color w:val="000000"/>
              </w:rPr>
              <w:t>El cierre se realiza en la misma dirección del flujo por lo que cuando aumenta la velocidad de paso, o la diferencia de presión, el sistema tiende a ser todavía más estable.</w:t>
            </w:r>
          </w:p>
          <w:p w:rsidR="003F7061" w:rsidRPr="00926925" w:rsidRDefault="00D13E19">
            <w:pPr>
              <w:spacing w:after="0" w:line="240" w:lineRule="auto"/>
              <w:rPr>
                <w:rFonts w:ascii="Arial" w:hAnsi="Arial" w:cs="Arial"/>
              </w:rPr>
            </w:pPr>
            <w:r w:rsidRPr="00926925">
              <w:rPr>
                <w:rFonts w:ascii="Arial" w:hAnsi="Arial" w:cs="Arial"/>
                <w:color w:val="000000"/>
              </w:rPr>
              <w:t>El perfil interior de la válvula está diseñado para minimizar la cavitación. El perfil hidrodinámico está optimizado a lo largo de la zona donde la velocidad del agua aumenta gradualmente, y permite mantener bajas caídas de presión para grados de apertura superiores al 40%.</w:t>
            </w:r>
          </w:p>
        </w:tc>
      </w:tr>
    </w:tbl>
    <w:p w:rsidR="003F7061" w:rsidRPr="00926925" w:rsidRDefault="00D13E19">
      <w:pPr>
        <w:spacing w:before="240" w:after="0" w:line="240" w:lineRule="auto"/>
        <w:ind w:left="283" w:right="283"/>
        <w:rPr>
          <w:rFonts w:ascii="Arial" w:hAnsi="Arial" w:cs="Arial"/>
        </w:rPr>
      </w:pPr>
      <w:bookmarkStart w:id="5" w:name="d22e34"/>
      <w:bookmarkEnd w:id="3"/>
      <w:bookmarkEnd w:id="4"/>
      <w:r w:rsidRPr="00926925">
        <w:rPr>
          <w:rFonts w:ascii="Arial" w:hAnsi="Arial" w:cs="Arial"/>
          <w:b/>
          <w:color w:val="0070C0"/>
        </w:rPr>
        <w:t>Gama</w:t>
      </w:r>
    </w:p>
    <w:bookmarkEnd w:id="5"/>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Versión manual</w:t>
      </w:r>
    </w:p>
    <w:p w:rsidR="003F7061" w:rsidRPr="00926925" w:rsidRDefault="003F7061">
      <w:pPr>
        <w:spacing w:after="0" w:line="240" w:lineRule="auto"/>
        <w:rPr>
          <w:rFonts w:ascii="Arial" w:hAnsi="Arial" w:cs="Arial"/>
        </w:rPr>
      </w:pPr>
    </w:p>
    <w:tbl>
      <w:tblPr>
        <w:tblW w:w="0" w:type="auto"/>
        <w:tblInd w:w="323" w:type="dxa"/>
        <w:tblLayout w:type="fixed"/>
        <w:tblCellMar>
          <w:left w:w="10" w:type="dxa"/>
          <w:right w:w="10" w:type="dxa"/>
        </w:tblCellMar>
        <w:tblLook w:val="0000" w:firstRow="0" w:lastRow="0" w:firstColumn="0" w:lastColumn="0" w:noHBand="0" w:noVBand="0"/>
      </w:tblPr>
      <w:tblGrid>
        <w:gridCol w:w="10772"/>
      </w:tblGrid>
      <w:tr w:rsidR="003F7061" w:rsidRPr="00926925">
        <w:tc>
          <w:tcPr>
            <w:tcW w:w="10772" w:type="dxa"/>
            <w:tcMar>
              <w:top w:w="40" w:type="dxa"/>
              <w:left w:w="40" w:type="dxa"/>
              <w:bottom w:w="40" w:type="dxa"/>
              <w:right w:w="40" w:type="dxa"/>
            </w:tcMar>
            <w:vAlign w:val="center"/>
          </w:tcPr>
          <w:p w:rsidR="003F7061" w:rsidRPr="00926925" w:rsidRDefault="00D13E19">
            <w:pPr>
              <w:spacing w:before="170" w:after="0" w:line="240" w:lineRule="auto"/>
              <w:jc w:val="center"/>
              <w:rPr>
                <w:rFonts w:ascii="Arial" w:hAnsi="Arial" w:cs="Arial"/>
              </w:rPr>
            </w:pPr>
            <w:bookmarkStart w:id="6" w:name="d22e47"/>
            <w:bookmarkStart w:id="7" w:name="d22e45"/>
            <w:bookmarkStart w:id="8" w:name="d22e39"/>
            <w:r w:rsidRPr="00926925">
              <w:rPr>
                <w:rFonts w:ascii="Arial" w:hAnsi="Arial" w:cs="Arial"/>
                <w:noProof/>
                <w:color w:val="000000"/>
                <w:lang w:val="es-CO"/>
              </w:rPr>
              <w:drawing>
                <wp:inline distT="0" distB="0" distL="0" distR="0">
                  <wp:extent cx="3960000" cy="1676072"/>
                  <wp:effectExtent l="0" t="0" r="0" b="0"/>
                  <wp:docPr id="3" name="Picture 9"/>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8"/>
                          <a:srcRect/>
                          <a:stretch>
                            <a:fillRect/>
                          </a:stretch>
                        </pic:blipFill>
                        <pic:spPr>
                          <a:xfrm>
                            <a:off x="0" y="0"/>
                            <a:ext cx="3960000" cy="1676072"/>
                          </a:xfrm>
                          <a:prstGeom prst="rect">
                            <a:avLst/>
                          </a:prstGeom>
                        </pic:spPr>
                      </pic:pic>
                    </a:graphicData>
                  </a:graphic>
                </wp:inline>
              </w:drawing>
            </w:r>
          </w:p>
        </w:tc>
        <w:bookmarkEnd w:id="6"/>
        <w:bookmarkEnd w:id="7"/>
      </w:tr>
      <w:bookmarkEnd w:id="8"/>
    </w:tbl>
    <w:p w:rsidR="003F7061" w:rsidRPr="00926925" w:rsidRDefault="003F7061">
      <w:pPr>
        <w:spacing w:after="0" w:line="240" w:lineRule="auto"/>
        <w:rPr>
          <w:rFonts w:ascii="Arial" w:hAnsi="Arial" w:cs="Arial"/>
        </w:rPr>
      </w:pPr>
    </w:p>
    <w:tbl>
      <w:tblPr>
        <w:tblW w:w="0" w:type="auto"/>
        <w:tblInd w:w="331" w:type="dxa"/>
        <w:tblLayout w:type="fixed"/>
        <w:tblCellMar>
          <w:left w:w="10" w:type="dxa"/>
          <w:right w:w="10" w:type="dxa"/>
        </w:tblCellMar>
        <w:tblLook w:val="0000" w:firstRow="0" w:lastRow="0" w:firstColumn="0" w:lastColumn="0" w:noHBand="0" w:noVBand="0"/>
      </w:tblPr>
      <w:tblGrid>
        <w:gridCol w:w="702"/>
        <w:gridCol w:w="702"/>
        <w:gridCol w:w="702"/>
        <w:gridCol w:w="702"/>
        <w:gridCol w:w="702"/>
        <w:gridCol w:w="702"/>
        <w:gridCol w:w="702"/>
        <w:gridCol w:w="702"/>
        <w:gridCol w:w="702"/>
        <w:gridCol w:w="1171"/>
        <w:gridCol w:w="1639"/>
        <w:gridCol w:w="1639"/>
      </w:tblGrid>
      <w:tr w:rsidR="003F7061" w:rsidRPr="00926925">
        <w:trPr>
          <w:tblHeader/>
        </w:trPr>
        <w:tc>
          <w:tcPr>
            <w:tcW w:w="702"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bookmarkStart w:id="9" w:name="RPRRL21RSP350_table_0"/>
            <w:r w:rsidRPr="00926925">
              <w:rPr>
                <w:rFonts w:ascii="Arial" w:hAnsi="Arial" w:cs="Arial"/>
                <w:b/>
                <w:color w:val="000000"/>
              </w:rPr>
              <w:t>DN</w:t>
            </w:r>
          </w:p>
        </w:tc>
        <w:tc>
          <w:tcPr>
            <w:tcW w:w="70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A</w:t>
            </w:r>
          </w:p>
        </w:tc>
        <w:tc>
          <w:tcPr>
            <w:tcW w:w="70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B</w:t>
            </w:r>
          </w:p>
        </w:tc>
        <w:tc>
          <w:tcPr>
            <w:tcW w:w="70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K</w:t>
            </w:r>
          </w:p>
        </w:tc>
        <w:tc>
          <w:tcPr>
            <w:tcW w:w="70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D</w:t>
            </w:r>
          </w:p>
        </w:tc>
        <w:tc>
          <w:tcPr>
            <w:tcW w:w="70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E</w:t>
            </w:r>
          </w:p>
        </w:tc>
        <w:tc>
          <w:tcPr>
            <w:tcW w:w="70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F</w:t>
            </w:r>
          </w:p>
        </w:tc>
        <w:tc>
          <w:tcPr>
            <w:tcW w:w="70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L</w:t>
            </w:r>
          </w:p>
        </w:tc>
        <w:tc>
          <w:tcPr>
            <w:tcW w:w="70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M</w:t>
            </w:r>
          </w:p>
        </w:tc>
        <w:tc>
          <w:tcPr>
            <w:tcW w:w="1171"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Peso</w:t>
            </w:r>
          </w:p>
        </w:tc>
        <w:tc>
          <w:tcPr>
            <w:tcW w:w="163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Referencias PN10</w:t>
            </w:r>
          </w:p>
        </w:tc>
        <w:tc>
          <w:tcPr>
            <w:tcW w:w="163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Referencias PN16</w:t>
            </w:r>
          </w:p>
        </w:tc>
      </w:tr>
      <w:bookmarkEnd w:id="9"/>
      <w:tr w:rsidR="003F7061" w:rsidRPr="00926925">
        <w:trPr>
          <w:tblHeader/>
        </w:trPr>
        <w:tc>
          <w:tcPr>
            <w:tcW w:w="702"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r w:rsidRPr="00926925">
              <w:rPr>
                <w:rFonts w:ascii="Arial" w:hAnsi="Arial" w:cs="Arial"/>
                <w:i/>
                <w:color w:val="000000"/>
              </w:rPr>
              <w:t>mm</w:t>
            </w:r>
          </w:p>
        </w:tc>
        <w:tc>
          <w:tcPr>
            <w:tcW w:w="70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0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0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0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0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0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0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0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1171"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kg</w:t>
            </w:r>
          </w:p>
        </w:tc>
        <w:tc>
          <w:tcPr>
            <w:tcW w:w="163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 </w:t>
            </w:r>
          </w:p>
        </w:tc>
        <w:tc>
          <w:tcPr>
            <w:tcW w:w="163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 </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135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179</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135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203357</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203357</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356</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193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58</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320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89</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203365</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203365</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384</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193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49</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370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146</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181860</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203388</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97</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212</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203400</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203406</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549</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98</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360</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203416</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203422</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288</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579</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278</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430</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203432</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203436</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lastRenderedPageBreak/>
              <w:t>400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614</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620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570</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203446</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203451</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658</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312</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28</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670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782</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203458</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203461</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658</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312</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730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860</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203468</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203471</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748</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312</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845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1200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1455</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203487</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203492</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866</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472</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960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2050</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203506</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203509</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926</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472</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1085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2675</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203515</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203516</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1031</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552</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593</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1185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3590</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203522</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203525</w:t>
            </w:r>
          </w:p>
        </w:tc>
      </w:tr>
      <w:tr w:rsidR="003F7061" w:rsidRPr="00926925">
        <w:tc>
          <w:tcPr>
            <w:tcW w:w="70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628</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1091</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552</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675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1255</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2000</w:t>
            </w:r>
          </w:p>
        </w:tc>
        <w:tc>
          <w:tcPr>
            <w:tcW w:w="70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117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4100</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203529</w:t>
            </w:r>
          </w:p>
        </w:tc>
        <w:tc>
          <w:tcPr>
            <w:tcW w:w="163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203537</w:t>
            </w:r>
          </w:p>
        </w:tc>
      </w:tr>
    </w:tbl>
    <w:p w:rsidR="003F7061" w:rsidRPr="00926925" w:rsidRDefault="003F7061">
      <w:pPr>
        <w:spacing w:after="0" w:line="240" w:lineRule="auto"/>
        <w:rPr>
          <w:rFonts w:ascii="Arial" w:hAnsi="Arial" w:cs="Arial"/>
        </w:rPr>
      </w:pPr>
    </w:p>
    <w:tbl>
      <w:tblPr>
        <w:tblW w:w="0" w:type="auto"/>
        <w:tblInd w:w="331" w:type="dxa"/>
        <w:tblLayout w:type="fixed"/>
        <w:tblCellMar>
          <w:left w:w="10" w:type="dxa"/>
          <w:right w:w="10" w:type="dxa"/>
        </w:tblCellMar>
        <w:tblLook w:val="0000" w:firstRow="0" w:lastRow="0" w:firstColumn="0" w:lastColumn="0" w:noHBand="0" w:noVBand="0"/>
      </w:tblPr>
      <w:tblGrid>
        <w:gridCol w:w="829"/>
        <w:gridCol w:w="829"/>
        <w:gridCol w:w="829"/>
        <w:gridCol w:w="829"/>
        <w:gridCol w:w="829"/>
        <w:gridCol w:w="829"/>
        <w:gridCol w:w="829"/>
        <w:gridCol w:w="829"/>
        <w:gridCol w:w="829"/>
        <w:gridCol w:w="1381"/>
        <w:gridCol w:w="1933"/>
      </w:tblGrid>
      <w:tr w:rsidR="003F7061" w:rsidRPr="00926925">
        <w:trPr>
          <w:tblHeader/>
        </w:trPr>
        <w:tc>
          <w:tcPr>
            <w:tcW w:w="829"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bookmarkStart w:id="10" w:name="RPRRL21RSP350_table_1"/>
            <w:r w:rsidRPr="00926925">
              <w:rPr>
                <w:rFonts w:ascii="Arial" w:hAnsi="Arial" w:cs="Arial"/>
                <w:b/>
                <w:color w:val="000000"/>
              </w:rPr>
              <w:t>DN</w:t>
            </w:r>
          </w:p>
        </w:tc>
        <w:tc>
          <w:tcPr>
            <w:tcW w:w="82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A</w:t>
            </w:r>
          </w:p>
        </w:tc>
        <w:tc>
          <w:tcPr>
            <w:tcW w:w="82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B</w:t>
            </w:r>
          </w:p>
        </w:tc>
        <w:tc>
          <w:tcPr>
            <w:tcW w:w="82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K</w:t>
            </w:r>
          </w:p>
        </w:tc>
        <w:tc>
          <w:tcPr>
            <w:tcW w:w="82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D</w:t>
            </w:r>
          </w:p>
        </w:tc>
        <w:tc>
          <w:tcPr>
            <w:tcW w:w="82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E</w:t>
            </w:r>
          </w:p>
        </w:tc>
        <w:tc>
          <w:tcPr>
            <w:tcW w:w="82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F</w:t>
            </w:r>
          </w:p>
        </w:tc>
        <w:tc>
          <w:tcPr>
            <w:tcW w:w="82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L</w:t>
            </w:r>
          </w:p>
        </w:tc>
        <w:tc>
          <w:tcPr>
            <w:tcW w:w="82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M</w:t>
            </w:r>
          </w:p>
        </w:tc>
        <w:tc>
          <w:tcPr>
            <w:tcW w:w="1381"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Peso</w:t>
            </w:r>
          </w:p>
        </w:tc>
        <w:tc>
          <w:tcPr>
            <w:tcW w:w="1933"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Referencias PN25</w:t>
            </w:r>
          </w:p>
        </w:tc>
      </w:tr>
      <w:bookmarkEnd w:id="10"/>
      <w:tr w:rsidR="003F7061" w:rsidRPr="00926925">
        <w:trPr>
          <w:tblHeader/>
        </w:trPr>
        <w:tc>
          <w:tcPr>
            <w:tcW w:w="829"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r w:rsidRPr="00926925">
              <w:rPr>
                <w:rFonts w:ascii="Arial" w:hAnsi="Arial" w:cs="Arial"/>
                <w:i/>
                <w:color w:val="000000"/>
              </w:rPr>
              <w:t>mm</w:t>
            </w:r>
          </w:p>
        </w:tc>
        <w:tc>
          <w:tcPr>
            <w:tcW w:w="82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2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2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2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2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2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2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29"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1381"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kg</w:t>
            </w:r>
          </w:p>
        </w:tc>
        <w:tc>
          <w:tcPr>
            <w:tcW w:w="1933"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 </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135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179</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135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203360</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356</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193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58</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320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89</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203372</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384</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193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49</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370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146</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203395</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97</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212</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203413</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549</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98</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360</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203428</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288</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579</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278</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430</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203443</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623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312</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620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583</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203456</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658</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312</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28</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670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782</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203466</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658</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312</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730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860</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203477</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806</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472</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845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1200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1514</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203504</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866</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472</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960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2050</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203512</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926</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472</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1085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2675</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203519</w:t>
            </w:r>
          </w:p>
        </w:tc>
      </w:tr>
      <w:tr w:rsidR="003F7061" w:rsidRPr="00926925">
        <w:tc>
          <w:tcPr>
            <w:tcW w:w="829"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1031</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552</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593</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1185</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1800</w:t>
            </w:r>
          </w:p>
        </w:tc>
        <w:tc>
          <w:tcPr>
            <w:tcW w:w="82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1381"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3590</w:t>
            </w:r>
          </w:p>
        </w:tc>
        <w:tc>
          <w:tcPr>
            <w:tcW w:w="193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203527</w:t>
            </w:r>
          </w:p>
        </w:tc>
      </w:tr>
    </w:tbl>
    <w:p w:rsidR="009726CB" w:rsidRPr="008B702D" w:rsidRDefault="008B702D">
      <w:pPr>
        <w:keepLines/>
        <w:spacing w:before="200" w:after="0" w:line="240" w:lineRule="auto"/>
        <w:ind w:left="283" w:right="283"/>
        <w:jc w:val="both"/>
        <w:rPr>
          <w:rFonts w:ascii="Arial" w:hAnsi="Arial" w:cs="Arial"/>
          <w:color w:val="000000"/>
        </w:rPr>
      </w:pPr>
      <w:bookmarkStart w:id="11" w:name="_GoBack"/>
      <w:r w:rsidRPr="008B702D">
        <w:rPr>
          <w:rFonts w:ascii="Arial" w:hAnsi="Arial" w:cs="Arial"/>
          <w:color w:val="000000"/>
        </w:rPr>
        <w:t xml:space="preserve">Para referencias </w:t>
      </w:r>
      <w:proofErr w:type="spellStart"/>
      <w:r w:rsidRPr="008B702D">
        <w:rPr>
          <w:rFonts w:ascii="Arial" w:hAnsi="Arial" w:cs="Arial"/>
          <w:color w:val="000000"/>
        </w:rPr>
        <w:t>PN</w:t>
      </w:r>
      <w:proofErr w:type="spellEnd"/>
      <w:r w:rsidRPr="008B702D">
        <w:rPr>
          <w:rFonts w:ascii="Arial" w:hAnsi="Arial" w:cs="Arial"/>
          <w:color w:val="000000"/>
        </w:rPr>
        <w:t xml:space="preserve"> 40, consúltenos.</w:t>
      </w:r>
    </w:p>
    <w:bookmarkEnd w:id="11"/>
    <w:p w:rsidR="009726CB" w:rsidRDefault="009726CB">
      <w:pPr>
        <w:rPr>
          <w:rFonts w:ascii="Arial" w:hAnsi="Arial" w:cs="Arial"/>
          <w:b/>
          <w:color w:val="000000"/>
        </w:rPr>
      </w:pPr>
      <w:r>
        <w:rPr>
          <w:rFonts w:ascii="Arial" w:hAnsi="Arial" w:cs="Arial"/>
          <w:b/>
          <w:color w:val="000000"/>
        </w:rPr>
        <w:br w:type="page"/>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lastRenderedPageBreak/>
        <w:t>Versión motorizada</w:t>
      </w:r>
    </w:p>
    <w:p w:rsidR="003F7061" w:rsidRPr="00926925" w:rsidRDefault="003F7061">
      <w:pPr>
        <w:spacing w:after="0" w:line="240" w:lineRule="auto"/>
        <w:rPr>
          <w:rFonts w:ascii="Arial" w:hAnsi="Arial" w:cs="Arial"/>
        </w:rPr>
      </w:pPr>
    </w:p>
    <w:tbl>
      <w:tblPr>
        <w:tblW w:w="0" w:type="auto"/>
        <w:tblInd w:w="323" w:type="dxa"/>
        <w:tblLayout w:type="fixed"/>
        <w:tblCellMar>
          <w:left w:w="10" w:type="dxa"/>
          <w:right w:w="10" w:type="dxa"/>
        </w:tblCellMar>
        <w:tblLook w:val="0000" w:firstRow="0" w:lastRow="0" w:firstColumn="0" w:lastColumn="0" w:noHBand="0" w:noVBand="0"/>
      </w:tblPr>
      <w:tblGrid>
        <w:gridCol w:w="10772"/>
      </w:tblGrid>
      <w:tr w:rsidR="003F7061" w:rsidRPr="00926925">
        <w:tc>
          <w:tcPr>
            <w:tcW w:w="10772" w:type="dxa"/>
            <w:tcMar>
              <w:top w:w="40" w:type="dxa"/>
              <w:left w:w="40" w:type="dxa"/>
              <w:bottom w:w="40" w:type="dxa"/>
              <w:right w:w="40" w:type="dxa"/>
            </w:tcMar>
            <w:vAlign w:val="center"/>
          </w:tcPr>
          <w:p w:rsidR="003F7061" w:rsidRPr="00926925" w:rsidRDefault="00D13E19">
            <w:pPr>
              <w:spacing w:before="170" w:after="0" w:line="240" w:lineRule="auto"/>
              <w:jc w:val="center"/>
              <w:rPr>
                <w:rFonts w:ascii="Arial" w:hAnsi="Arial" w:cs="Arial"/>
              </w:rPr>
            </w:pPr>
            <w:bookmarkStart w:id="12" w:name="d22e479"/>
            <w:bookmarkStart w:id="13" w:name="d22e477"/>
            <w:bookmarkStart w:id="14" w:name="d22e471"/>
            <w:r w:rsidRPr="00926925">
              <w:rPr>
                <w:rFonts w:ascii="Arial" w:hAnsi="Arial" w:cs="Arial"/>
                <w:noProof/>
                <w:color w:val="000000"/>
                <w:lang w:val="es-CO"/>
              </w:rPr>
              <w:drawing>
                <wp:inline distT="0" distB="0" distL="0" distR="0">
                  <wp:extent cx="3960000" cy="1935305"/>
                  <wp:effectExtent l="0" t="0" r="0" b="0"/>
                  <wp:docPr id="5" name="Picture 10"/>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9"/>
                          <a:srcRect/>
                          <a:stretch>
                            <a:fillRect/>
                          </a:stretch>
                        </pic:blipFill>
                        <pic:spPr>
                          <a:xfrm>
                            <a:off x="0" y="0"/>
                            <a:ext cx="3960000" cy="1935305"/>
                          </a:xfrm>
                          <a:prstGeom prst="rect">
                            <a:avLst/>
                          </a:prstGeom>
                        </pic:spPr>
                      </pic:pic>
                    </a:graphicData>
                  </a:graphic>
                </wp:inline>
              </w:drawing>
            </w:r>
          </w:p>
        </w:tc>
        <w:bookmarkEnd w:id="12"/>
        <w:bookmarkEnd w:id="13"/>
      </w:tr>
      <w:bookmarkEnd w:id="14"/>
    </w:tbl>
    <w:p w:rsidR="003F7061" w:rsidRPr="00926925" w:rsidRDefault="003F7061">
      <w:pPr>
        <w:spacing w:after="0" w:line="240" w:lineRule="auto"/>
        <w:rPr>
          <w:rFonts w:ascii="Arial" w:hAnsi="Arial" w:cs="Arial"/>
        </w:rPr>
      </w:pPr>
    </w:p>
    <w:tbl>
      <w:tblPr>
        <w:tblW w:w="0" w:type="auto"/>
        <w:tblInd w:w="331" w:type="dxa"/>
        <w:tblLayout w:type="fixed"/>
        <w:tblCellMar>
          <w:left w:w="10" w:type="dxa"/>
          <w:right w:w="10" w:type="dxa"/>
        </w:tblCellMar>
        <w:tblLook w:val="0000" w:firstRow="0" w:lastRow="0" w:firstColumn="0" w:lastColumn="0" w:noHBand="0" w:noVBand="0"/>
      </w:tblPr>
      <w:tblGrid>
        <w:gridCol w:w="752"/>
        <w:gridCol w:w="752"/>
        <w:gridCol w:w="752"/>
        <w:gridCol w:w="752"/>
        <w:gridCol w:w="752"/>
        <w:gridCol w:w="752"/>
        <w:gridCol w:w="752"/>
        <w:gridCol w:w="752"/>
        <w:gridCol w:w="1253"/>
        <w:gridCol w:w="1754"/>
        <w:gridCol w:w="1754"/>
      </w:tblGrid>
      <w:tr w:rsidR="003F7061" w:rsidRPr="00926925">
        <w:trPr>
          <w:tblHeader/>
        </w:trPr>
        <w:tc>
          <w:tcPr>
            <w:tcW w:w="752"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bookmarkStart w:id="15" w:name="RPRRL21RSP350_table_2"/>
            <w:r w:rsidRPr="00926925">
              <w:rPr>
                <w:rFonts w:ascii="Arial" w:hAnsi="Arial" w:cs="Arial"/>
                <w:b/>
                <w:color w:val="000000"/>
              </w:rPr>
              <w:t>DN</w:t>
            </w:r>
          </w:p>
        </w:tc>
        <w:tc>
          <w:tcPr>
            <w:tcW w:w="75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A</w:t>
            </w:r>
          </w:p>
        </w:tc>
        <w:tc>
          <w:tcPr>
            <w:tcW w:w="75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B</w:t>
            </w:r>
          </w:p>
        </w:tc>
        <w:tc>
          <w:tcPr>
            <w:tcW w:w="75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K</w:t>
            </w:r>
          </w:p>
        </w:tc>
        <w:tc>
          <w:tcPr>
            <w:tcW w:w="75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D</w:t>
            </w:r>
          </w:p>
        </w:tc>
        <w:tc>
          <w:tcPr>
            <w:tcW w:w="75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E</w:t>
            </w:r>
          </w:p>
        </w:tc>
        <w:tc>
          <w:tcPr>
            <w:tcW w:w="75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F</w:t>
            </w:r>
          </w:p>
        </w:tc>
        <w:tc>
          <w:tcPr>
            <w:tcW w:w="75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L</w:t>
            </w:r>
          </w:p>
        </w:tc>
        <w:tc>
          <w:tcPr>
            <w:tcW w:w="1253"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Peso</w:t>
            </w:r>
          </w:p>
        </w:tc>
        <w:tc>
          <w:tcPr>
            <w:tcW w:w="1754"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Referencias PN10</w:t>
            </w:r>
          </w:p>
        </w:tc>
        <w:tc>
          <w:tcPr>
            <w:tcW w:w="1754"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Referencias PN16</w:t>
            </w:r>
          </w:p>
        </w:tc>
      </w:tr>
      <w:bookmarkEnd w:id="15"/>
      <w:tr w:rsidR="003F7061" w:rsidRPr="00926925">
        <w:trPr>
          <w:tblHeader/>
        </w:trPr>
        <w:tc>
          <w:tcPr>
            <w:tcW w:w="752"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r w:rsidRPr="00926925">
              <w:rPr>
                <w:rFonts w:ascii="Arial" w:hAnsi="Arial" w:cs="Arial"/>
                <w:i/>
                <w:color w:val="000000"/>
              </w:rPr>
              <w:t>mm</w:t>
            </w:r>
          </w:p>
        </w:tc>
        <w:tc>
          <w:tcPr>
            <w:tcW w:w="75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5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5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5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5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5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75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1253"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kg</w:t>
            </w:r>
          </w:p>
        </w:tc>
        <w:tc>
          <w:tcPr>
            <w:tcW w:w="175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 </w:t>
            </w:r>
          </w:p>
        </w:tc>
        <w:tc>
          <w:tcPr>
            <w:tcW w:w="175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 </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135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427</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135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84</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203354</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203354</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468</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436</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320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115</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203362</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203362</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496</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436</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216</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370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166</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203375</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203380</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542</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443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187</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232</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203399</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203402</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611</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188</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380</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203415</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203418</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288</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641</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278</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465</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203431</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203434</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676</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125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620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598</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203445</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203447</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720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552</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118</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670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829</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203457</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203460</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720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552</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77</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730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898</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203467</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203470</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810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552</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845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1200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1503</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203484</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203489</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853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723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960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2087</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203505</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203507</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913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723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1085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2712</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203514</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203517</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1018</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1185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3636</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203523</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203524</w:t>
            </w:r>
          </w:p>
        </w:tc>
      </w:tr>
      <w:tr w:rsidR="003F7061" w:rsidRPr="00926925">
        <w:tc>
          <w:tcPr>
            <w:tcW w:w="752"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1000</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628</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1078</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803</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675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1255</w:t>
            </w:r>
          </w:p>
        </w:tc>
        <w:tc>
          <w:tcPr>
            <w:tcW w:w="75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2000</w:t>
            </w:r>
          </w:p>
        </w:tc>
        <w:tc>
          <w:tcPr>
            <w:tcW w:w="1253"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4100</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203528</w:t>
            </w:r>
          </w:p>
        </w:tc>
        <w:tc>
          <w:tcPr>
            <w:tcW w:w="175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203536</w:t>
            </w:r>
          </w:p>
        </w:tc>
      </w:tr>
    </w:tbl>
    <w:p w:rsidR="003F7061" w:rsidRPr="00926925" w:rsidRDefault="003F7061">
      <w:pPr>
        <w:spacing w:after="0" w:line="240" w:lineRule="auto"/>
        <w:rPr>
          <w:rFonts w:ascii="Arial" w:hAnsi="Arial" w:cs="Arial"/>
        </w:rPr>
      </w:pPr>
    </w:p>
    <w:tbl>
      <w:tblPr>
        <w:tblW w:w="0" w:type="auto"/>
        <w:tblInd w:w="331" w:type="dxa"/>
        <w:tblLayout w:type="fixed"/>
        <w:tblCellMar>
          <w:left w:w="10" w:type="dxa"/>
          <w:right w:w="10" w:type="dxa"/>
        </w:tblCellMar>
        <w:tblLook w:val="0000" w:firstRow="0" w:lastRow="0" w:firstColumn="0" w:lastColumn="0" w:noHBand="0" w:noVBand="0"/>
      </w:tblPr>
      <w:tblGrid>
        <w:gridCol w:w="898"/>
        <w:gridCol w:w="898"/>
        <w:gridCol w:w="898"/>
        <w:gridCol w:w="898"/>
        <w:gridCol w:w="898"/>
        <w:gridCol w:w="898"/>
        <w:gridCol w:w="898"/>
        <w:gridCol w:w="898"/>
        <w:gridCol w:w="1496"/>
        <w:gridCol w:w="2094"/>
      </w:tblGrid>
      <w:tr w:rsidR="003F7061" w:rsidRPr="00926925">
        <w:trPr>
          <w:tblHeader/>
        </w:trPr>
        <w:tc>
          <w:tcPr>
            <w:tcW w:w="898"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bookmarkStart w:id="16" w:name="RPRRL21RSP350_table_3"/>
            <w:r w:rsidRPr="00926925">
              <w:rPr>
                <w:rFonts w:ascii="Arial" w:hAnsi="Arial" w:cs="Arial"/>
                <w:b/>
                <w:color w:val="000000"/>
              </w:rPr>
              <w:t>DN</w:t>
            </w:r>
          </w:p>
        </w:tc>
        <w:tc>
          <w:tcPr>
            <w:tcW w:w="898"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A</w:t>
            </w:r>
          </w:p>
        </w:tc>
        <w:tc>
          <w:tcPr>
            <w:tcW w:w="898"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B</w:t>
            </w:r>
          </w:p>
        </w:tc>
        <w:tc>
          <w:tcPr>
            <w:tcW w:w="898"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K</w:t>
            </w:r>
          </w:p>
        </w:tc>
        <w:tc>
          <w:tcPr>
            <w:tcW w:w="898"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D</w:t>
            </w:r>
          </w:p>
        </w:tc>
        <w:tc>
          <w:tcPr>
            <w:tcW w:w="898"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E</w:t>
            </w:r>
          </w:p>
        </w:tc>
        <w:tc>
          <w:tcPr>
            <w:tcW w:w="898"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F</w:t>
            </w:r>
          </w:p>
        </w:tc>
        <w:tc>
          <w:tcPr>
            <w:tcW w:w="898"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L</w:t>
            </w:r>
          </w:p>
        </w:tc>
        <w:tc>
          <w:tcPr>
            <w:tcW w:w="1496"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Peso</w:t>
            </w:r>
          </w:p>
        </w:tc>
        <w:tc>
          <w:tcPr>
            <w:tcW w:w="2094"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Referencias PN25</w:t>
            </w:r>
          </w:p>
        </w:tc>
      </w:tr>
      <w:bookmarkEnd w:id="16"/>
      <w:tr w:rsidR="003F7061" w:rsidRPr="00926925">
        <w:trPr>
          <w:tblHeader/>
        </w:trPr>
        <w:tc>
          <w:tcPr>
            <w:tcW w:w="898"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r w:rsidRPr="00926925">
              <w:rPr>
                <w:rFonts w:ascii="Arial" w:hAnsi="Arial" w:cs="Arial"/>
                <w:i/>
                <w:color w:val="000000"/>
              </w:rPr>
              <w:t>mm</w:t>
            </w:r>
          </w:p>
        </w:tc>
        <w:tc>
          <w:tcPr>
            <w:tcW w:w="898"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98"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98"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98"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98"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98"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898"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mm</w:t>
            </w:r>
          </w:p>
        </w:tc>
        <w:tc>
          <w:tcPr>
            <w:tcW w:w="1496"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kg</w:t>
            </w:r>
          </w:p>
        </w:tc>
        <w:tc>
          <w:tcPr>
            <w:tcW w:w="2094"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 </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135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427</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135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84</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203359</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468</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436</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320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115</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203371</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496</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436</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216</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370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166</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203394</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542</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443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213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187</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232</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203411</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611</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188</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380</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203426</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288</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641</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278</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465</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203442</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lastRenderedPageBreak/>
              <w:t>400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685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552</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620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611</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203455</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720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552</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118</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670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829</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203464</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720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552</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77</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730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898</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203475</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793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723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845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1200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1562</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203502</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853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723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960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2087</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203513</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913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723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543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1085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2712</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203520</w:t>
            </w:r>
          </w:p>
        </w:tc>
      </w:tr>
      <w:tr w:rsidR="003F7061" w:rsidRPr="00926925">
        <w:tc>
          <w:tcPr>
            <w:tcW w:w="898"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1018</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593</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1185</w:t>
            </w:r>
          </w:p>
        </w:tc>
        <w:tc>
          <w:tcPr>
            <w:tcW w:w="898"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1800</w:t>
            </w:r>
          </w:p>
        </w:tc>
        <w:tc>
          <w:tcPr>
            <w:tcW w:w="149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3636</w:t>
            </w:r>
          </w:p>
        </w:tc>
        <w:tc>
          <w:tcPr>
            <w:tcW w:w="2094"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203526</w:t>
            </w:r>
          </w:p>
        </w:tc>
      </w:tr>
    </w:tbl>
    <w:p w:rsidR="003F7061" w:rsidRPr="00926925" w:rsidRDefault="00D13E19">
      <w:pPr>
        <w:spacing w:before="240" w:after="0" w:line="240" w:lineRule="auto"/>
        <w:ind w:left="283" w:right="283"/>
        <w:rPr>
          <w:rFonts w:ascii="Arial" w:hAnsi="Arial" w:cs="Arial"/>
        </w:rPr>
      </w:pPr>
      <w:bookmarkStart w:id="17" w:name="d22e874"/>
      <w:r w:rsidRPr="00926925">
        <w:rPr>
          <w:rFonts w:ascii="Arial" w:hAnsi="Arial" w:cs="Arial"/>
          <w:b/>
          <w:color w:val="0070C0"/>
        </w:rPr>
        <w:t>Materiales y revestimientos</w:t>
      </w:r>
    </w:p>
    <w:bookmarkEnd w:id="17"/>
    <w:p w:rsidR="003F7061" w:rsidRPr="00926925" w:rsidRDefault="003F7061">
      <w:pPr>
        <w:spacing w:after="0" w:line="240" w:lineRule="auto"/>
        <w:rPr>
          <w:rFonts w:ascii="Arial" w:hAnsi="Arial" w:cs="Arial"/>
        </w:rPr>
      </w:pPr>
    </w:p>
    <w:tbl>
      <w:tblPr>
        <w:tblW w:w="0" w:type="auto"/>
        <w:tblInd w:w="323" w:type="dxa"/>
        <w:tblLayout w:type="fixed"/>
        <w:tblCellMar>
          <w:left w:w="10" w:type="dxa"/>
          <w:right w:w="10" w:type="dxa"/>
        </w:tblCellMar>
        <w:tblLook w:val="0000" w:firstRow="0" w:lastRow="0" w:firstColumn="0" w:lastColumn="0" w:noHBand="0" w:noVBand="0"/>
      </w:tblPr>
      <w:tblGrid>
        <w:gridCol w:w="10772"/>
      </w:tblGrid>
      <w:tr w:rsidR="003F7061" w:rsidRPr="00926925">
        <w:tc>
          <w:tcPr>
            <w:tcW w:w="10772" w:type="dxa"/>
            <w:tcMar>
              <w:top w:w="40" w:type="dxa"/>
              <w:left w:w="40" w:type="dxa"/>
              <w:bottom w:w="40" w:type="dxa"/>
              <w:right w:w="40" w:type="dxa"/>
            </w:tcMar>
            <w:vAlign w:val="center"/>
          </w:tcPr>
          <w:p w:rsidR="003F7061" w:rsidRPr="00926925" w:rsidRDefault="00D13E19">
            <w:pPr>
              <w:spacing w:before="170" w:after="0" w:line="240" w:lineRule="auto"/>
              <w:jc w:val="center"/>
              <w:rPr>
                <w:rFonts w:ascii="Arial" w:hAnsi="Arial" w:cs="Arial"/>
              </w:rPr>
            </w:pPr>
            <w:bookmarkStart w:id="18" w:name="d22e885"/>
            <w:bookmarkStart w:id="19" w:name="d22e883"/>
            <w:bookmarkStart w:id="20" w:name="d22e877"/>
            <w:r w:rsidRPr="00926925">
              <w:rPr>
                <w:rFonts w:ascii="Arial" w:hAnsi="Arial" w:cs="Arial"/>
                <w:noProof/>
                <w:color w:val="000000"/>
                <w:lang w:val="es-CO"/>
              </w:rPr>
              <w:drawing>
                <wp:inline distT="0" distB="0" distL="0" distR="0">
                  <wp:extent cx="2880000" cy="2509436"/>
                  <wp:effectExtent l="0" t="0" r="0" b="0"/>
                  <wp:docPr id="7" name="Picture 11"/>
                  <wp:cNvGraphicFramePr/>
                  <a:graphic xmlns:a="http://schemas.openxmlformats.org/drawingml/2006/main">
                    <a:graphicData uri="http://schemas.openxmlformats.org/drawingml/2006/picture">
                      <pic:pic xmlns:pic="http://schemas.openxmlformats.org/drawingml/2006/picture">
                        <pic:nvPicPr>
                          <pic:cNvPr id="8" name="Picture 11"/>
                          <pic:cNvPicPr/>
                        </pic:nvPicPr>
                        <pic:blipFill>
                          <a:blip r:embed="rId10"/>
                          <a:srcRect/>
                          <a:stretch>
                            <a:fillRect/>
                          </a:stretch>
                        </pic:blipFill>
                        <pic:spPr>
                          <a:xfrm>
                            <a:off x="0" y="0"/>
                            <a:ext cx="2880000" cy="2509436"/>
                          </a:xfrm>
                          <a:prstGeom prst="rect">
                            <a:avLst/>
                          </a:prstGeom>
                        </pic:spPr>
                      </pic:pic>
                    </a:graphicData>
                  </a:graphic>
                </wp:inline>
              </w:drawing>
            </w:r>
          </w:p>
        </w:tc>
        <w:bookmarkEnd w:id="18"/>
        <w:bookmarkEnd w:id="19"/>
      </w:tr>
      <w:bookmarkEnd w:id="20"/>
    </w:tbl>
    <w:p w:rsidR="003F7061" w:rsidRPr="00926925" w:rsidRDefault="003F7061">
      <w:pPr>
        <w:spacing w:after="0" w:line="240" w:lineRule="auto"/>
        <w:rPr>
          <w:rFonts w:ascii="Arial" w:hAnsi="Arial" w:cs="Arial"/>
        </w:rPr>
      </w:pPr>
    </w:p>
    <w:tbl>
      <w:tblPr>
        <w:tblW w:w="0" w:type="auto"/>
        <w:tblInd w:w="331" w:type="dxa"/>
        <w:tblLayout w:type="fixed"/>
        <w:tblCellMar>
          <w:left w:w="10" w:type="dxa"/>
          <w:right w:w="10" w:type="dxa"/>
        </w:tblCellMar>
        <w:tblLook w:val="0000" w:firstRow="0" w:lastRow="0" w:firstColumn="0" w:lastColumn="0" w:noHBand="0" w:noVBand="0"/>
      </w:tblPr>
      <w:tblGrid>
        <w:gridCol w:w="610"/>
        <w:gridCol w:w="3049"/>
        <w:gridCol w:w="3049"/>
        <w:gridCol w:w="4065"/>
      </w:tblGrid>
      <w:tr w:rsidR="003F7061" w:rsidRPr="00926925">
        <w:trPr>
          <w:tblHeader/>
        </w:trPr>
        <w:tc>
          <w:tcPr>
            <w:tcW w:w="61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bookmarkStart w:id="21" w:name="d22e888"/>
            <w:r w:rsidRPr="00926925">
              <w:rPr>
                <w:rFonts w:ascii="Arial" w:hAnsi="Arial" w:cs="Arial"/>
                <w:b/>
                <w:color w:val="000000"/>
              </w:rPr>
              <w:t>Ítem</w:t>
            </w:r>
          </w:p>
        </w:tc>
        <w:tc>
          <w:tcPr>
            <w:tcW w:w="304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Descripción</w:t>
            </w:r>
          </w:p>
        </w:tc>
        <w:tc>
          <w:tcPr>
            <w:tcW w:w="3049"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Materiales</w:t>
            </w:r>
          </w:p>
        </w:tc>
        <w:tc>
          <w:tcPr>
            <w:tcW w:w="406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Revestimiento</w:t>
            </w:r>
          </w:p>
        </w:tc>
      </w:tr>
      <w:bookmarkEnd w:id="21"/>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1</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Cuerpo</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Fundición dúctil GS500-7</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Polvo epoxi con espesor mínimo de 250 micras - RAL 5005</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2</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Cabezal</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Fundición GG25</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Polvo epoxi con espesor mínimo de 250 micras - RAL 5005</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3</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Prensa</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xml:space="preserve">Bronce EN 1982 </w:t>
            </w:r>
            <w:proofErr w:type="spellStart"/>
            <w:r w:rsidRPr="00926925">
              <w:rPr>
                <w:rFonts w:ascii="Arial" w:hAnsi="Arial" w:cs="Arial"/>
                <w:color w:val="000000"/>
              </w:rPr>
              <w:t>Bz</w:t>
            </w:r>
            <w:proofErr w:type="spellEnd"/>
            <w:r w:rsidRPr="00926925">
              <w:rPr>
                <w:rFonts w:ascii="Arial" w:hAnsi="Arial" w:cs="Arial"/>
                <w:color w:val="000000"/>
              </w:rPr>
              <w:t xml:space="preserve"> 85.5.5.5</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4</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xml:space="preserve">Casquillo con juntas </w:t>
            </w:r>
            <w:proofErr w:type="spellStart"/>
            <w:r w:rsidRPr="00926925">
              <w:rPr>
                <w:rFonts w:ascii="Arial" w:hAnsi="Arial" w:cs="Arial"/>
                <w:color w:val="000000"/>
              </w:rPr>
              <w:t>tóricas</w:t>
            </w:r>
            <w:proofErr w:type="spellEnd"/>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Elastómero EPDM</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5</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Árbol</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xml:space="preserve">Acero </w:t>
            </w:r>
            <w:proofErr w:type="spellStart"/>
            <w:r w:rsidRPr="00926925">
              <w:rPr>
                <w:rFonts w:ascii="Arial" w:hAnsi="Arial" w:cs="Arial"/>
                <w:color w:val="000000"/>
              </w:rPr>
              <w:t>inox</w:t>
            </w:r>
            <w:proofErr w:type="spellEnd"/>
            <w:r w:rsidRPr="00926925">
              <w:rPr>
                <w:rFonts w:ascii="Arial" w:hAnsi="Arial" w:cs="Arial"/>
                <w:color w:val="000000"/>
              </w:rPr>
              <w:t xml:space="preserve"> AISI 420</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6</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Manivela</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Fundición dúctil GS500-7</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Polvo epoxi con espesor mínimo de 250 micras - RAL 5005</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7</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Asiento del obturador</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Latón OT 58</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8</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Biela</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Acero inoxidable AISI 420</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9</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Obturador</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Acero inoxidable AISI 304</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10</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Soporte del obturador</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Acero inoxidable AISI 304</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lastRenderedPageBreak/>
              <w:t>11</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Arandela de asiento</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Acero inoxidable AISI 304</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12</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Asiento del cuerpo</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Acero inoxidable AISI 304</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13</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Difusor</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Fundición dúctil GS 500-7</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Polvo epoxi con espesor mínimo de 250 micras - RAL 5005</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14</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xml:space="preserve">Junta </w:t>
            </w:r>
            <w:proofErr w:type="spellStart"/>
            <w:r w:rsidRPr="00926925">
              <w:rPr>
                <w:rFonts w:ascii="Arial" w:hAnsi="Arial" w:cs="Arial"/>
                <w:color w:val="000000"/>
              </w:rPr>
              <w:t>tórica</w:t>
            </w:r>
            <w:proofErr w:type="spellEnd"/>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Elastómero EPDM</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15</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Anillo anti-</w:t>
            </w:r>
            <w:proofErr w:type="spellStart"/>
            <w:r w:rsidRPr="00926925">
              <w:rPr>
                <w:rFonts w:ascii="Arial" w:hAnsi="Arial" w:cs="Arial"/>
                <w:color w:val="000000"/>
              </w:rPr>
              <w:t>extrusivo</w:t>
            </w:r>
            <w:proofErr w:type="spellEnd"/>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proofErr w:type="spellStart"/>
            <w:r w:rsidRPr="00926925">
              <w:rPr>
                <w:rFonts w:ascii="Arial" w:hAnsi="Arial" w:cs="Arial"/>
                <w:color w:val="000000"/>
              </w:rPr>
              <w:t>Lubriflon</w:t>
            </w:r>
            <w:proofErr w:type="spellEnd"/>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16</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Junta de estanqueidad</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Elastómero EPDM</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17</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Arandela anti-fricción</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PTFE + Carbón</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Cilindro anti cavitación (en caso de necesitarse)</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Acero inoxidable AISI 304</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Tornillos internos</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Acero inoxidable AISI 304</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r w:rsidR="003F7061" w:rsidRPr="00926925">
        <w:tc>
          <w:tcPr>
            <w:tcW w:w="610"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Tornillos externos</w:t>
            </w:r>
          </w:p>
        </w:tc>
        <w:tc>
          <w:tcPr>
            <w:tcW w:w="3049"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Acero inoxidable AISI 304</w:t>
            </w:r>
          </w:p>
        </w:tc>
        <w:tc>
          <w:tcPr>
            <w:tcW w:w="406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 </w:t>
            </w:r>
          </w:p>
        </w:tc>
      </w:tr>
    </w:tbl>
    <w:p w:rsidR="003F7061" w:rsidRPr="00926925" w:rsidRDefault="00D13E19">
      <w:pPr>
        <w:spacing w:before="240" w:after="0" w:line="240" w:lineRule="auto"/>
        <w:ind w:left="283" w:right="283"/>
        <w:rPr>
          <w:rFonts w:ascii="Arial" w:hAnsi="Arial" w:cs="Arial"/>
        </w:rPr>
      </w:pPr>
      <w:bookmarkStart w:id="22" w:name="d22e1069"/>
      <w:r w:rsidRPr="00926925">
        <w:rPr>
          <w:rFonts w:ascii="Arial" w:hAnsi="Arial" w:cs="Arial"/>
          <w:b/>
          <w:color w:val="0070C0"/>
        </w:rPr>
        <w:t>Mecanismo y tipo de actuador eléctrico</w:t>
      </w:r>
    </w:p>
    <w:bookmarkEnd w:id="22"/>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Principales características del mecanismo:</w:t>
      </w:r>
    </w:p>
    <w:p w:rsidR="003F7061" w:rsidRPr="00926925" w:rsidRDefault="00D13E19">
      <w:pPr>
        <w:keepLines/>
        <w:numPr>
          <w:ilvl w:val="0"/>
          <w:numId w:val="1"/>
        </w:numPr>
        <w:tabs>
          <w:tab w:val="left" w:pos="683"/>
        </w:tabs>
        <w:spacing w:before="200" w:after="0" w:line="240" w:lineRule="auto"/>
        <w:ind w:left="683" w:right="283" w:hanging="200"/>
        <w:jc w:val="both"/>
        <w:rPr>
          <w:rFonts w:ascii="Arial" w:hAnsi="Arial" w:cs="Arial"/>
        </w:rPr>
      </w:pPr>
      <w:bookmarkStart w:id="23" w:name="d22e1075"/>
      <w:bookmarkStart w:id="24" w:name="d22e1074"/>
      <w:r w:rsidRPr="00926925">
        <w:rPr>
          <w:rFonts w:ascii="Arial" w:hAnsi="Arial" w:cs="Arial"/>
          <w:color w:val="000000"/>
        </w:rPr>
        <w:t>Mecanismo de giro no reversible</w:t>
      </w:r>
    </w:p>
    <w:p w:rsidR="003F7061" w:rsidRPr="00926925" w:rsidRDefault="00D13E19">
      <w:pPr>
        <w:keepLines/>
        <w:numPr>
          <w:ilvl w:val="0"/>
          <w:numId w:val="1"/>
        </w:numPr>
        <w:tabs>
          <w:tab w:val="left" w:pos="683"/>
        </w:tabs>
        <w:spacing w:before="60" w:after="0" w:line="240" w:lineRule="auto"/>
        <w:ind w:left="683" w:right="283" w:hanging="200"/>
        <w:jc w:val="both"/>
        <w:rPr>
          <w:rFonts w:ascii="Arial" w:hAnsi="Arial" w:cs="Arial"/>
        </w:rPr>
      </w:pPr>
      <w:bookmarkStart w:id="25" w:name="d22e1077"/>
      <w:bookmarkEnd w:id="23"/>
      <w:bookmarkEnd w:id="24"/>
      <w:r w:rsidRPr="00926925">
        <w:rPr>
          <w:rFonts w:ascii="Arial" w:hAnsi="Arial" w:cs="Arial"/>
          <w:color w:val="000000"/>
        </w:rPr>
        <w:t xml:space="preserve">Fabricación: </w:t>
      </w:r>
      <w:proofErr w:type="spellStart"/>
      <w:r w:rsidRPr="00926925">
        <w:rPr>
          <w:rFonts w:ascii="Arial" w:hAnsi="Arial" w:cs="Arial"/>
          <w:color w:val="000000"/>
        </w:rPr>
        <w:t>AUMA</w:t>
      </w:r>
      <w:proofErr w:type="spellEnd"/>
      <w:r w:rsidRPr="00926925">
        <w:rPr>
          <w:rFonts w:ascii="Arial" w:hAnsi="Arial" w:cs="Arial"/>
          <w:color w:val="000000"/>
        </w:rPr>
        <w:t xml:space="preserve"> /</w:t>
      </w:r>
      <w:proofErr w:type="spellStart"/>
      <w:r w:rsidRPr="00926925">
        <w:rPr>
          <w:rFonts w:ascii="Arial" w:hAnsi="Arial" w:cs="Arial"/>
          <w:color w:val="000000"/>
        </w:rPr>
        <w:t>Germany</w:t>
      </w:r>
      <w:proofErr w:type="spellEnd"/>
    </w:p>
    <w:p w:rsidR="003F7061" w:rsidRPr="00926925" w:rsidRDefault="00D13E19">
      <w:pPr>
        <w:keepLines/>
        <w:numPr>
          <w:ilvl w:val="0"/>
          <w:numId w:val="1"/>
        </w:numPr>
        <w:tabs>
          <w:tab w:val="left" w:pos="683"/>
        </w:tabs>
        <w:spacing w:before="60" w:after="0" w:line="240" w:lineRule="auto"/>
        <w:ind w:left="683" w:right="283" w:hanging="200"/>
        <w:jc w:val="both"/>
        <w:rPr>
          <w:rFonts w:ascii="Arial" w:hAnsi="Arial" w:cs="Arial"/>
        </w:rPr>
      </w:pPr>
      <w:bookmarkStart w:id="26" w:name="d22e1079"/>
      <w:bookmarkEnd w:id="25"/>
      <w:r w:rsidRPr="00926925">
        <w:rPr>
          <w:rFonts w:ascii="Arial" w:hAnsi="Arial" w:cs="Arial"/>
          <w:color w:val="000000"/>
        </w:rPr>
        <w:t>Material: ACERO GG25 de acuerdo con DIN 1693</w:t>
      </w:r>
    </w:p>
    <w:p w:rsidR="003F7061" w:rsidRPr="00926925" w:rsidRDefault="00D13E19">
      <w:pPr>
        <w:keepLines/>
        <w:numPr>
          <w:ilvl w:val="0"/>
          <w:numId w:val="1"/>
        </w:numPr>
        <w:tabs>
          <w:tab w:val="left" w:pos="683"/>
        </w:tabs>
        <w:spacing w:before="60" w:after="0" w:line="240" w:lineRule="auto"/>
        <w:ind w:left="683" w:right="283" w:hanging="200"/>
        <w:jc w:val="both"/>
        <w:rPr>
          <w:rFonts w:ascii="Arial" w:hAnsi="Arial" w:cs="Arial"/>
        </w:rPr>
      </w:pPr>
      <w:bookmarkStart w:id="27" w:name="d22e1081"/>
      <w:bookmarkEnd w:id="26"/>
      <w:r w:rsidRPr="00926925">
        <w:rPr>
          <w:rFonts w:ascii="Arial" w:hAnsi="Arial" w:cs="Arial"/>
          <w:color w:val="000000"/>
        </w:rPr>
        <w:t>Revestimiento externo gris: 60 micras de espesor, revestimiento mediante imprimación y spray</w:t>
      </w:r>
    </w:p>
    <w:p w:rsidR="003F7061" w:rsidRPr="00926925" w:rsidRDefault="00D13E19">
      <w:pPr>
        <w:keepLines/>
        <w:numPr>
          <w:ilvl w:val="0"/>
          <w:numId w:val="1"/>
        </w:numPr>
        <w:tabs>
          <w:tab w:val="left" w:pos="683"/>
        </w:tabs>
        <w:spacing w:before="60" w:after="0" w:line="240" w:lineRule="auto"/>
        <w:ind w:left="683" w:right="283" w:hanging="200"/>
        <w:jc w:val="both"/>
        <w:rPr>
          <w:rFonts w:ascii="Arial" w:hAnsi="Arial" w:cs="Arial"/>
        </w:rPr>
      </w:pPr>
      <w:bookmarkStart w:id="28" w:name="d22e1083"/>
      <w:bookmarkEnd w:id="27"/>
      <w:r w:rsidRPr="00926925">
        <w:rPr>
          <w:rFonts w:ascii="Arial" w:hAnsi="Arial" w:cs="Arial"/>
          <w:color w:val="000000"/>
        </w:rPr>
        <w:t>Indicador de posición "abierto-cerrado" del obturador</w:t>
      </w:r>
    </w:p>
    <w:p w:rsidR="003F7061" w:rsidRPr="00926925" w:rsidRDefault="00D13E19">
      <w:pPr>
        <w:keepLines/>
        <w:numPr>
          <w:ilvl w:val="0"/>
          <w:numId w:val="1"/>
        </w:numPr>
        <w:tabs>
          <w:tab w:val="left" w:pos="683"/>
        </w:tabs>
        <w:spacing w:before="60" w:after="0" w:line="240" w:lineRule="auto"/>
        <w:ind w:left="683" w:right="283" w:hanging="200"/>
        <w:jc w:val="both"/>
        <w:rPr>
          <w:rFonts w:ascii="Arial" w:hAnsi="Arial" w:cs="Arial"/>
        </w:rPr>
      </w:pPr>
      <w:bookmarkStart w:id="29" w:name="d22e1085"/>
      <w:bookmarkEnd w:id="28"/>
      <w:r w:rsidRPr="00926925">
        <w:rPr>
          <w:rFonts w:ascii="Arial" w:hAnsi="Arial" w:cs="Arial"/>
          <w:color w:val="000000"/>
        </w:rPr>
        <w:t>Caja IP 68.3 de acuerdo con la norma EN60529</w:t>
      </w:r>
    </w:p>
    <w:p w:rsidR="003F7061" w:rsidRPr="00926925" w:rsidRDefault="00D13E19">
      <w:pPr>
        <w:keepLines/>
        <w:numPr>
          <w:ilvl w:val="0"/>
          <w:numId w:val="1"/>
        </w:numPr>
        <w:tabs>
          <w:tab w:val="left" w:pos="683"/>
        </w:tabs>
        <w:spacing w:before="60" w:after="0" w:line="240" w:lineRule="auto"/>
        <w:ind w:left="683" w:right="283" w:hanging="200"/>
        <w:jc w:val="both"/>
        <w:rPr>
          <w:rFonts w:ascii="Arial" w:hAnsi="Arial" w:cs="Arial"/>
        </w:rPr>
      </w:pPr>
      <w:bookmarkStart w:id="30" w:name="d22e1087"/>
      <w:bookmarkEnd w:id="29"/>
      <w:r w:rsidRPr="00926925">
        <w:rPr>
          <w:rFonts w:ascii="Arial" w:hAnsi="Arial" w:cs="Arial"/>
          <w:color w:val="000000"/>
        </w:rPr>
        <w:t>Brida de accionamiento preparada para una futura colocación de actuador eléctrico</w:t>
      </w:r>
    </w:p>
    <w:bookmarkEnd w:id="30"/>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Principales características del motor:</w:t>
      </w:r>
    </w:p>
    <w:p w:rsidR="003F7061" w:rsidRPr="00926925" w:rsidRDefault="00D13E19">
      <w:pPr>
        <w:keepLines/>
        <w:numPr>
          <w:ilvl w:val="0"/>
          <w:numId w:val="2"/>
        </w:numPr>
        <w:tabs>
          <w:tab w:val="left" w:pos="683"/>
        </w:tabs>
        <w:spacing w:before="200" w:after="0" w:line="240" w:lineRule="auto"/>
        <w:ind w:left="683" w:right="283" w:hanging="200"/>
        <w:jc w:val="both"/>
        <w:rPr>
          <w:rFonts w:ascii="Arial" w:hAnsi="Arial" w:cs="Arial"/>
        </w:rPr>
      </w:pPr>
      <w:bookmarkStart w:id="31" w:name="d22e1092"/>
      <w:bookmarkStart w:id="32" w:name="d22e1091"/>
      <w:r w:rsidRPr="00926925">
        <w:rPr>
          <w:rFonts w:ascii="Arial" w:hAnsi="Arial" w:cs="Arial"/>
          <w:color w:val="000000"/>
        </w:rPr>
        <w:t>Trifásico/ 400 V/ 50 Hz motor AC jaula de ardilla</w:t>
      </w:r>
    </w:p>
    <w:p w:rsidR="003F7061" w:rsidRPr="00926925" w:rsidRDefault="00D13E19">
      <w:pPr>
        <w:keepLines/>
        <w:numPr>
          <w:ilvl w:val="0"/>
          <w:numId w:val="2"/>
        </w:numPr>
        <w:tabs>
          <w:tab w:val="left" w:pos="683"/>
        </w:tabs>
        <w:spacing w:before="60" w:after="0" w:line="240" w:lineRule="auto"/>
        <w:ind w:left="683" w:right="283" w:hanging="200"/>
        <w:jc w:val="both"/>
        <w:rPr>
          <w:rFonts w:ascii="Arial" w:hAnsi="Arial" w:cs="Arial"/>
        </w:rPr>
      </w:pPr>
      <w:bookmarkStart w:id="33" w:name="d22e1094"/>
      <w:bookmarkEnd w:id="31"/>
      <w:bookmarkEnd w:id="32"/>
      <w:r w:rsidRPr="00926925">
        <w:rPr>
          <w:rFonts w:ascii="Arial" w:hAnsi="Arial" w:cs="Arial"/>
          <w:color w:val="000000"/>
        </w:rPr>
        <w:t>Fábrica: AUMA / Alemania</w:t>
      </w:r>
    </w:p>
    <w:p w:rsidR="003F7061" w:rsidRPr="00926925" w:rsidRDefault="00D13E19">
      <w:pPr>
        <w:keepLines/>
        <w:numPr>
          <w:ilvl w:val="0"/>
          <w:numId w:val="2"/>
        </w:numPr>
        <w:tabs>
          <w:tab w:val="left" w:pos="683"/>
        </w:tabs>
        <w:spacing w:before="60" w:after="0" w:line="240" w:lineRule="auto"/>
        <w:ind w:left="683" w:right="283" w:hanging="200"/>
        <w:jc w:val="both"/>
        <w:rPr>
          <w:rFonts w:ascii="Arial" w:hAnsi="Arial" w:cs="Arial"/>
        </w:rPr>
      </w:pPr>
      <w:bookmarkStart w:id="34" w:name="d22e1096"/>
      <w:bookmarkEnd w:id="33"/>
      <w:r w:rsidRPr="00926925">
        <w:rPr>
          <w:rFonts w:ascii="Arial" w:hAnsi="Arial" w:cs="Arial"/>
          <w:color w:val="000000"/>
        </w:rPr>
        <w:t>S4-25% de acuerdo a los estándares CEI/IEC</w:t>
      </w:r>
    </w:p>
    <w:p w:rsidR="003F7061" w:rsidRPr="00926925" w:rsidRDefault="00D13E19">
      <w:pPr>
        <w:keepLines/>
        <w:numPr>
          <w:ilvl w:val="0"/>
          <w:numId w:val="2"/>
        </w:numPr>
        <w:tabs>
          <w:tab w:val="left" w:pos="683"/>
        </w:tabs>
        <w:spacing w:before="60" w:after="0" w:line="240" w:lineRule="auto"/>
        <w:ind w:left="683" w:right="283" w:hanging="200"/>
        <w:jc w:val="both"/>
        <w:rPr>
          <w:rFonts w:ascii="Arial" w:hAnsi="Arial" w:cs="Arial"/>
        </w:rPr>
      </w:pPr>
      <w:bookmarkStart w:id="35" w:name="d22e1098"/>
      <w:bookmarkEnd w:id="34"/>
      <w:r w:rsidRPr="00926925">
        <w:rPr>
          <w:rFonts w:ascii="Arial" w:hAnsi="Arial" w:cs="Arial"/>
          <w:color w:val="000000"/>
        </w:rPr>
        <w:t>2 Interruptor parada final tipo tándem</w:t>
      </w:r>
    </w:p>
    <w:p w:rsidR="003F7061" w:rsidRPr="00926925" w:rsidRDefault="00D13E19">
      <w:pPr>
        <w:keepLines/>
        <w:numPr>
          <w:ilvl w:val="0"/>
          <w:numId w:val="2"/>
        </w:numPr>
        <w:tabs>
          <w:tab w:val="left" w:pos="683"/>
        </w:tabs>
        <w:spacing w:before="60" w:after="0" w:line="240" w:lineRule="auto"/>
        <w:ind w:left="683" w:right="283" w:hanging="200"/>
        <w:jc w:val="both"/>
        <w:rPr>
          <w:rFonts w:ascii="Arial" w:hAnsi="Arial" w:cs="Arial"/>
        </w:rPr>
      </w:pPr>
      <w:bookmarkStart w:id="36" w:name="d22e1100"/>
      <w:bookmarkEnd w:id="35"/>
      <w:r w:rsidRPr="00926925">
        <w:rPr>
          <w:rFonts w:ascii="Arial" w:hAnsi="Arial" w:cs="Arial"/>
          <w:color w:val="000000"/>
        </w:rPr>
        <w:t>Dos interruptores limitadores de par</w:t>
      </w:r>
    </w:p>
    <w:p w:rsidR="003F7061" w:rsidRPr="00926925" w:rsidRDefault="00D13E19">
      <w:pPr>
        <w:keepLines/>
        <w:numPr>
          <w:ilvl w:val="0"/>
          <w:numId w:val="2"/>
        </w:numPr>
        <w:tabs>
          <w:tab w:val="left" w:pos="683"/>
        </w:tabs>
        <w:spacing w:before="60" w:after="0" w:line="240" w:lineRule="auto"/>
        <w:ind w:left="683" w:right="283" w:hanging="200"/>
        <w:jc w:val="both"/>
        <w:rPr>
          <w:rFonts w:ascii="Arial" w:hAnsi="Arial" w:cs="Arial"/>
        </w:rPr>
      </w:pPr>
      <w:bookmarkStart w:id="37" w:name="d22e1102"/>
      <w:bookmarkEnd w:id="36"/>
      <w:r w:rsidRPr="00926925">
        <w:rPr>
          <w:rFonts w:ascii="Arial" w:hAnsi="Arial" w:cs="Arial"/>
          <w:color w:val="000000"/>
        </w:rPr>
        <w:t>Mecanismo de emergencia con volante</w:t>
      </w:r>
    </w:p>
    <w:p w:rsidR="003F7061" w:rsidRPr="00926925" w:rsidRDefault="00D13E19">
      <w:pPr>
        <w:keepLines/>
        <w:numPr>
          <w:ilvl w:val="0"/>
          <w:numId w:val="2"/>
        </w:numPr>
        <w:tabs>
          <w:tab w:val="left" w:pos="683"/>
        </w:tabs>
        <w:spacing w:before="60" w:after="0" w:line="240" w:lineRule="auto"/>
        <w:ind w:left="683" w:right="283" w:hanging="200"/>
        <w:jc w:val="both"/>
        <w:rPr>
          <w:rFonts w:ascii="Arial" w:hAnsi="Arial" w:cs="Arial"/>
        </w:rPr>
      </w:pPr>
      <w:bookmarkStart w:id="38" w:name="d22e1104"/>
      <w:bookmarkEnd w:id="37"/>
      <w:r w:rsidRPr="00926925">
        <w:rPr>
          <w:rFonts w:ascii="Arial" w:hAnsi="Arial" w:cs="Arial"/>
          <w:color w:val="000000"/>
        </w:rPr>
        <w:t>Indicador de posición electrónico 4-20mA</w:t>
      </w:r>
    </w:p>
    <w:p w:rsidR="003F7061" w:rsidRPr="00926925" w:rsidRDefault="00D13E19">
      <w:pPr>
        <w:keepLines/>
        <w:numPr>
          <w:ilvl w:val="0"/>
          <w:numId w:val="2"/>
        </w:numPr>
        <w:tabs>
          <w:tab w:val="left" w:pos="683"/>
        </w:tabs>
        <w:spacing w:before="60" w:after="0" w:line="240" w:lineRule="auto"/>
        <w:ind w:left="683" w:right="283" w:hanging="200"/>
        <w:jc w:val="both"/>
        <w:rPr>
          <w:rFonts w:ascii="Arial" w:hAnsi="Arial" w:cs="Arial"/>
        </w:rPr>
      </w:pPr>
      <w:bookmarkStart w:id="39" w:name="d22e1106"/>
      <w:bookmarkEnd w:id="38"/>
      <w:r w:rsidRPr="00926925">
        <w:rPr>
          <w:rFonts w:ascii="Arial" w:hAnsi="Arial" w:cs="Arial"/>
          <w:color w:val="000000"/>
        </w:rPr>
        <w:t>Caja IP67 de acuerdo con la EN60529</w:t>
      </w:r>
    </w:p>
    <w:bookmarkEnd w:id="39"/>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 xml:space="preserve">Bajo petición, es posible configurar de forma distinta el actuador </w:t>
      </w:r>
      <w:proofErr w:type="gramStart"/>
      <w:r w:rsidRPr="00926925">
        <w:rPr>
          <w:rFonts w:ascii="Arial" w:hAnsi="Arial" w:cs="Arial"/>
          <w:color w:val="000000"/>
        </w:rPr>
        <w:t>( por</w:t>
      </w:r>
      <w:proofErr w:type="gramEnd"/>
      <w:r w:rsidRPr="00926925">
        <w:rPr>
          <w:rFonts w:ascii="Arial" w:hAnsi="Arial" w:cs="Arial"/>
          <w:color w:val="000000"/>
        </w:rPr>
        <w:t xml:space="preserve"> ejemplo, limitadores, cajas IP68, etc..) y/o instalar una unidad de control.</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El mecanismo de la válvula en versión manual está equipado con bridas para el montaje de un actuador eléctrico.</w:t>
      </w:r>
    </w:p>
    <w:p w:rsidR="003F7061" w:rsidRPr="00926925" w:rsidRDefault="003F7061">
      <w:pPr>
        <w:spacing w:after="0" w:line="240" w:lineRule="auto"/>
        <w:rPr>
          <w:rFonts w:ascii="Arial" w:hAnsi="Arial" w:cs="Arial"/>
        </w:rPr>
      </w:pPr>
    </w:p>
    <w:tbl>
      <w:tblPr>
        <w:tblW w:w="0" w:type="auto"/>
        <w:tblInd w:w="331" w:type="dxa"/>
        <w:tblLayout w:type="fixed"/>
        <w:tblCellMar>
          <w:left w:w="10" w:type="dxa"/>
          <w:right w:w="10" w:type="dxa"/>
        </w:tblCellMar>
        <w:tblLook w:val="0000" w:firstRow="0" w:lastRow="0" w:firstColumn="0" w:lastColumn="0" w:noHBand="0" w:noVBand="0"/>
      </w:tblPr>
      <w:tblGrid>
        <w:gridCol w:w="756"/>
        <w:gridCol w:w="756"/>
        <w:gridCol w:w="2835"/>
        <w:gridCol w:w="945"/>
        <w:gridCol w:w="945"/>
        <w:gridCol w:w="1512"/>
        <w:gridCol w:w="1512"/>
        <w:gridCol w:w="1512"/>
      </w:tblGrid>
      <w:tr w:rsidR="003F7061" w:rsidRPr="00926925">
        <w:trPr>
          <w:tblHeader/>
        </w:trPr>
        <w:tc>
          <w:tcPr>
            <w:tcW w:w="756"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bookmarkStart w:id="40" w:name="RPRRL21RSP350_table_4"/>
            <w:r w:rsidRPr="00926925">
              <w:rPr>
                <w:rFonts w:ascii="Arial" w:hAnsi="Arial" w:cs="Arial"/>
                <w:b/>
                <w:color w:val="000000"/>
              </w:rPr>
              <w:lastRenderedPageBreak/>
              <w:t>DN</w:t>
            </w:r>
          </w:p>
        </w:tc>
        <w:tc>
          <w:tcPr>
            <w:tcW w:w="756" w:type="dxa"/>
            <w:vMerge w:val="restart"/>
            <w:tcBorders>
              <w:top w:val="single" w:sz="6" w:space="0" w:color="000000"/>
              <w:right w:val="single" w:sz="6" w:space="0" w:color="000000"/>
            </w:tcBorders>
            <w:shd w:val="clear" w:color="auto" w:fill="D9D9D9"/>
            <w:tcMar>
              <w:top w:w="40" w:type="dxa"/>
              <w:left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PN</w:t>
            </w:r>
          </w:p>
        </w:tc>
        <w:tc>
          <w:tcPr>
            <w:tcW w:w="283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Tipo de mecanismo AUMA</w:t>
            </w:r>
          </w:p>
        </w:tc>
        <w:tc>
          <w:tcPr>
            <w:tcW w:w="94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Número de vueltas</w:t>
            </w:r>
          </w:p>
        </w:tc>
        <w:tc>
          <w:tcPr>
            <w:tcW w:w="94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Par de entrada</w:t>
            </w:r>
          </w:p>
        </w:tc>
        <w:tc>
          <w:tcPr>
            <w:tcW w:w="151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Motor AUMA</w:t>
            </w:r>
          </w:p>
        </w:tc>
        <w:tc>
          <w:tcPr>
            <w:tcW w:w="151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Velocidad</w:t>
            </w:r>
          </w:p>
        </w:tc>
        <w:tc>
          <w:tcPr>
            <w:tcW w:w="1512"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b/>
                <w:color w:val="000000"/>
              </w:rPr>
              <w:t>Tiempo de cierre</w:t>
            </w:r>
          </w:p>
        </w:tc>
      </w:tr>
      <w:bookmarkEnd w:id="40"/>
      <w:tr w:rsidR="003F7061" w:rsidRPr="00926925">
        <w:trPr>
          <w:tblHeader/>
        </w:trPr>
        <w:tc>
          <w:tcPr>
            <w:tcW w:w="756"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keepNext/>
              <w:spacing w:after="0" w:line="240" w:lineRule="auto"/>
              <w:jc w:val="center"/>
              <w:rPr>
                <w:rFonts w:ascii="Arial" w:hAnsi="Arial" w:cs="Arial"/>
              </w:rPr>
            </w:pPr>
            <w:r w:rsidRPr="00926925">
              <w:rPr>
                <w:rFonts w:ascii="Arial" w:hAnsi="Arial" w:cs="Arial"/>
                <w:i/>
                <w:color w:val="000000"/>
              </w:rPr>
              <w:t>mm</w:t>
            </w:r>
          </w:p>
        </w:tc>
        <w:tc>
          <w:tcPr>
            <w:tcW w:w="756" w:type="dxa"/>
            <w:vMerge/>
            <w:tcBorders>
              <w:bottom w:val="single" w:sz="6" w:space="0" w:color="000000"/>
              <w:right w:val="single" w:sz="6" w:space="0" w:color="000000"/>
            </w:tcBorders>
            <w:shd w:val="clear" w:color="auto" w:fill="D9D9D9"/>
            <w:tcMar>
              <w:left w:w="40" w:type="dxa"/>
              <w:bottom w:w="40" w:type="dxa"/>
              <w:right w:w="40" w:type="dxa"/>
            </w:tcMar>
            <w:vAlign w:val="center"/>
          </w:tcPr>
          <w:p w:rsidR="003F7061" w:rsidRPr="00926925" w:rsidRDefault="003F7061">
            <w:pPr>
              <w:spacing w:after="0" w:line="240" w:lineRule="auto"/>
              <w:rPr>
                <w:rFonts w:ascii="Arial" w:hAnsi="Arial" w:cs="Arial"/>
              </w:rPr>
            </w:pPr>
          </w:p>
        </w:tc>
        <w:tc>
          <w:tcPr>
            <w:tcW w:w="2835"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 </w:t>
            </w:r>
          </w:p>
        </w:tc>
        <w:tc>
          <w:tcPr>
            <w:tcW w:w="945"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 </w:t>
            </w:r>
          </w:p>
        </w:tc>
        <w:tc>
          <w:tcPr>
            <w:tcW w:w="945"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proofErr w:type="spellStart"/>
            <w:r w:rsidRPr="00926925">
              <w:rPr>
                <w:rFonts w:ascii="Arial" w:hAnsi="Arial" w:cs="Arial"/>
                <w:i/>
                <w:color w:val="000000"/>
              </w:rPr>
              <w:t>Nm</w:t>
            </w:r>
            <w:proofErr w:type="spellEnd"/>
          </w:p>
        </w:tc>
        <w:tc>
          <w:tcPr>
            <w:tcW w:w="151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 </w:t>
            </w:r>
          </w:p>
        </w:tc>
        <w:tc>
          <w:tcPr>
            <w:tcW w:w="151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rpm</w:t>
            </w:r>
          </w:p>
        </w:tc>
        <w:tc>
          <w:tcPr>
            <w:tcW w:w="1512" w:type="dxa"/>
            <w:tcBorders>
              <w:bottom w:val="single" w:sz="6" w:space="0" w:color="000000"/>
              <w:right w:val="single" w:sz="6" w:space="0" w:color="000000"/>
            </w:tcBorders>
            <w:shd w:val="clear" w:color="auto" w:fill="D9D9D9"/>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i/>
                <w:color w:val="000000"/>
              </w:rPr>
              <w:t>s</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50.3 - F07</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50.3 - F07</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50.3 - F07</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50.3 - F10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29</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50.3 - F10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29</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63.3 - F10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29</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50.3 - F10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6.9</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18</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63.3 - F10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6.9</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63.3 - F10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6.9</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39</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63.3 - F12</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7.7</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23</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63.3 - F12</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7.7</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80.3 - F12</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48</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43</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31.1</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85</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31.1</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85</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31.1</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85</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17</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92</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92</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92</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39.3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107</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39.3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107</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39.3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33</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107</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125.3+VZ4.3 - F16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500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125.3+VZ4.3 - F16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100.3+VZ4.3 - F16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39.4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28</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107</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125.3+VZ4.3 - F16</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39.4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107</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125.3+VZ4.3 - F25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39.4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10.1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148</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125.3+VZ4.3 - F25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10.1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125.3+VZ4.3 - F25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38.3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64</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10.1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144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700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 160.3+GZ160.3 - F25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81.4</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222</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GSM 125.3+VZ4.3 - F25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42.0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43</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10.1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158</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 160.3+GZ160.3 - F25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89.3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lastRenderedPageBreak/>
              <w:t>800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 160.3+GZ160.3 - F25</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89.3</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243</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 160.3+GZ160.3 - F30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86.0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31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235</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 200.3+GZ200.3 - F30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168.1</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27</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900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25</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 200.3+GZ200.3 - F30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168.1</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41</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224</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 200.3+GZ200.3 - F30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174.7</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233</w:t>
            </w:r>
          </w:p>
        </w:tc>
      </w:tr>
      <w:tr w:rsidR="003F7061" w:rsidRPr="00926925">
        <w:tc>
          <w:tcPr>
            <w:tcW w:w="756"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1000</w:t>
            </w:r>
          </w:p>
        </w:tc>
        <w:tc>
          <w:tcPr>
            <w:tcW w:w="756"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16</w:t>
            </w:r>
          </w:p>
        </w:tc>
        <w:tc>
          <w:tcPr>
            <w:tcW w:w="283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GS 200.3+GZ200.3 - F30</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174.7</w:t>
            </w:r>
          </w:p>
        </w:tc>
        <w:tc>
          <w:tcPr>
            <w:tcW w:w="945"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24</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SAR 07.5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45</w:t>
            </w:r>
          </w:p>
        </w:tc>
        <w:tc>
          <w:tcPr>
            <w:tcW w:w="1512" w:type="dxa"/>
            <w:tcBorders>
              <w:bottom w:val="single" w:sz="6" w:space="0" w:color="000000"/>
              <w:right w:val="single" w:sz="6" w:space="0" w:color="000000"/>
            </w:tcBorders>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r w:rsidRPr="00926925">
              <w:rPr>
                <w:rFonts w:ascii="Arial" w:hAnsi="Arial" w:cs="Arial"/>
                <w:color w:val="000000"/>
              </w:rPr>
              <w:t>233</w:t>
            </w:r>
          </w:p>
        </w:tc>
      </w:tr>
    </w:tbl>
    <w:p w:rsidR="00192E6C" w:rsidRDefault="00D13E19" w:rsidP="00192E6C">
      <w:pPr>
        <w:keepLines/>
        <w:spacing w:before="200" w:after="0" w:line="240" w:lineRule="auto"/>
        <w:ind w:left="283" w:right="283"/>
        <w:jc w:val="both"/>
        <w:rPr>
          <w:rFonts w:ascii="Arial" w:hAnsi="Arial" w:cs="Arial"/>
          <w:color w:val="000000"/>
        </w:rPr>
      </w:pPr>
      <w:r w:rsidRPr="00926925">
        <w:rPr>
          <w:rFonts w:ascii="Arial" w:hAnsi="Arial" w:cs="Arial"/>
          <w:b/>
          <w:color w:val="000000"/>
        </w:rPr>
        <w:t>Vueltas</w:t>
      </w:r>
      <w:r w:rsidRPr="00926925">
        <w:rPr>
          <w:rFonts w:ascii="Arial" w:hAnsi="Arial" w:cs="Arial"/>
          <w:color w:val="000000"/>
        </w:rPr>
        <w:t xml:space="preserve">: Vueltas para un cierre completo de la válvula - </w:t>
      </w:r>
      <w:r w:rsidRPr="00926925">
        <w:rPr>
          <w:rFonts w:ascii="Arial" w:hAnsi="Arial" w:cs="Arial"/>
          <w:b/>
          <w:color w:val="000000"/>
        </w:rPr>
        <w:t>Par de entrada</w:t>
      </w:r>
      <w:r w:rsidRPr="00926925">
        <w:rPr>
          <w:rFonts w:ascii="Arial" w:hAnsi="Arial" w:cs="Arial"/>
          <w:color w:val="000000"/>
        </w:rPr>
        <w:t xml:space="preserve">: Par de entrada para el mecanismo - </w:t>
      </w:r>
      <w:r w:rsidRPr="00926925">
        <w:rPr>
          <w:rFonts w:ascii="Arial" w:hAnsi="Arial" w:cs="Arial"/>
          <w:b/>
          <w:color w:val="000000"/>
        </w:rPr>
        <w:t>Actuador AUMA:</w:t>
      </w:r>
      <w:r w:rsidRPr="00926925">
        <w:rPr>
          <w:rFonts w:ascii="Arial" w:hAnsi="Arial" w:cs="Arial"/>
          <w:color w:val="000000"/>
        </w:rPr>
        <w:t xml:space="preserve"> Mecanismo/actuador conexión F10 de acuerdo con la ISO5210 - </w:t>
      </w:r>
      <w:r w:rsidRPr="00926925">
        <w:rPr>
          <w:rFonts w:ascii="Arial" w:hAnsi="Arial" w:cs="Arial"/>
          <w:b/>
          <w:color w:val="000000"/>
        </w:rPr>
        <w:t>Tiempo de cierre</w:t>
      </w:r>
      <w:r w:rsidRPr="00926925">
        <w:rPr>
          <w:rFonts w:ascii="Arial" w:hAnsi="Arial" w:cs="Arial"/>
          <w:color w:val="000000"/>
        </w:rPr>
        <w:t>: Bajo pedido es posible tener diferentes tiempos de cierre (consultar).</w:t>
      </w:r>
      <w:bookmarkStart w:id="41" w:name="d22e1513"/>
    </w:p>
    <w:p w:rsidR="003F7061" w:rsidRPr="00926925" w:rsidRDefault="00D13E19" w:rsidP="00192E6C">
      <w:pPr>
        <w:keepLines/>
        <w:spacing w:before="200" w:after="0" w:line="240" w:lineRule="auto"/>
        <w:ind w:left="283" w:right="283"/>
        <w:jc w:val="both"/>
        <w:rPr>
          <w:rFonts w:ascii="Arial" w:hAnsi="Arial" w:cs="Arial"/>
        </w:rPr>
      </w:pPr>
      <w:r w:rsidRPr="00926925">
        <w:rPr>
          <w:rFonts w:ascii="Arial" w:hAnsi="Arial" w:cs="Arial"/>
          <w:b/>
          <w:color w:val="0070C0"/>
        </w:rPr>
        <w:t>Normativa y ensayos</w:t>
      </w:r>
    </w:p>
    <w:bookmarkEnd w:id="41"/>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Ensayo hidráulico</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En la fábrica se dispone de un laboratorio de hidráulica perfectamente equipado para el ensayo y la simulación de las válvulas en condiciones de trabajo dinámicas, de acuerdo a la norma EN 12266 y la norma EN 1074:</w:t>
      </w:r>
    </w:p>
    <w:p w:rsidR="003F7061" w:rsidRPr="00926925" w:rsidRDefault="00D13E19">
      <w:pPr>
        <w:keepLines/>
        <w:numPr>
          <w:ilvl w:val="0"/>
          <w:numId w:val="3"/>
        </w:numPr>
        <w:tabs>
          <w:tab w:val="left" w:pos="683"/>
        </w:tabs>
        <w:spacing w:before="200" w:after="0" w:line="240" w:lineRule="auto"/>
        <w:ind w:left="683" w:right="283" w:hanging="200"/>
        <w:jc w:val="both"/>
        <w:rPr>
          <w:rFonts w:ascii="Arial" w:hAnsi="Arial" w:cs="Arial"/>
        </w:rPr>
      </w:pPr>
      <w:bookmarkStart w:id="42" w:name="d22e1520"/>
      <w:bookmarkStart w:id="43" w:name="d22e1519"/>
      <w:r w:rsidRPr="00926925">
        <w:rPr>
          <w:rFonts w:ascii="Arial" w:hAnsi="Arial" w:cs="Arial"/>
          <w:color w:val="000000"/>
        </w:rPr>
        <w:t xml:space="preserve">Ensayo de presiones a </w:t>
      </w:r>
      <w:proofErr w:type="spellStart"/>
      <w:r w:rsidRPr="00926925">
        <w:rPr>
          <w:rFonts w:ascii="Arial" w:hAnsi="Arial" w:cs="Arial"/>
          <w:b/>
          <w:color w:val="000000"/>
        </w:rPr>
        <w:t>P</w:t>
      </w:r>
      <w:r w:rsidRPr="00926925">
        <w:rPr>
          <w:rFonts w:ascii="Arial" w:hAnsi="Arial" w:cs="Arial"/>
          <w:color w:val="000000"/>
          <w:vertAlign w:val="subscript"/>
        </w:rPr>
        <w:t>ensayo</w:t>
      </w:r>
      <w:proofErr w:type="spellEnd"/>
      <w:r w:rsidRPr="00926925">
        <w:rPr>
          <w:rFonts w:ascii="Arial" w:hAnsi="Arial" w:cs="Arial"/>
          <w:color w:val="000000"/>
        </w:rPr>
        <w:t xml:space="preserve"> = </w:t>
      </w:r>
      <w:proofErr w:type="spellStart"/>
      <w:r w:rsidRPr="00926925">
        <w:rPr>
          <w:rFonts w:ascii="Arial" w:hAnsi="Arial" w:cs="Arial"/>
          <w:color w:val="000000"/>
        </w:rPr>
        <w:t>max</w:t>
      </w:r>
      <w:proofErr w:type="spellEnd"/>
      <w:r w:rsidRPr="00926925">
        <w:rPr>
          <w:rFonts w:ascii="Arial" w:hAnsi="Arial" w:cs="Arial"/>
          <w:color w:val="000000"/>
        </w:rPr>
        <w:t xml:space="preserve"> (1,5·</w:t>
      </w:r>
      <w:proofErr w:type="gramStart"/>
      <w:r w:rsidRPr="00926925">
        <w:rPr>
          <w:rFonts w:ascii="Arial" w:hAnsi="Arial" w:cs="Arial"/>
          <w:color w:val="000000"/>
        </w:rPr>
        <w:t>PN ;</w:t>
      </w:r>
      <w:proofErr w:type="gramEnd"/>
      <w:r w:rsidRPr="00926925">
        <w:rPr>
          <w:rFonts w:ascii="Arial" w:hAnsi="Arial" w:cs="Arial"/>
          <w:color w:val="000000"/>
        </w:rPr>
        <w:t xml:space="preserve"> PEA) (válvula abierta)</w:t>
      </w:r>
    </w:p>
    <w:p w:rsidR="003F7061" w:rsidRPr="00926925" w:rsidRDefault="00D13E19">
      <w:pPr>
        <w:keepLines/>
        <w:numPr>
          <w:ilvl w:val="0"/>
          <w:numId w:val="3"/>
        </w:numPr>
        <w:tabs>
          <w:tab w:val="left" w:pos="683"/>
        </w:tabs>
        <w:spacing w:before="60" w:after="0" w:line="240" w:lineRule="auto"/>
        <w:ind w:left="683" w:right="283" w:hanging="200"/>
        <w:jc w:val="both"/>
        <w:rPr>
          <w:rFonts w:ascii="Arial" w:hAnsi="Arial" w:cs="Arial"/>
        </w:rPr>
      </w:pPr>
      <w:bookmarkStart w:id="44" w:name="d22e1524"/>
      <w:bookmarkEnd w:id="42"/>
      <w:bookmarkEnd w:id="43"/>
      <w:r w:rsidRPr="00926925">
        <w:rPr>
          <w:rFonts w:ascii="Arial" w:hAnsi="Arial" w:cs="Arial"/>
          <w:color w:val="000000"/>
        </w:rPr>
        <w:t xml:space="preserve">Ensayo de estanquidad a </w:t>
      </w:r>
      <w:proofErr w:type="spellStart"/>
      <w:r w:rsidRPr="00926925">
        <w:rPr>
          <w:rFonts w:ascii="Arial" w:hAnsi="Arial" w:cs="Arial"/>
          <w:b/>
          <w:color w:val="000000"/>
        </w:rPr>
        <w:t>P</w:t>
      </w:r>
      <w:r w:rsidRPr="00926925">
        <w:rPr>
          <w:rFonts w:ascii="Arial" w:hAnsi="Arial" w:cs="Arial"/>
          <w:color w:val="000000"/>
          <w:vertAlign w:val="subscript"/>
        </w:rPr>
        <w:t>ensayo</w:t>
      </w:r>
      <w:proofErr w:type="spellEnd"/>
      <w:r w:rsidRPr="00926925">
        <w:rPr>
          <w:rFonts w:ascii="Arial" w:hAnsi="Arial" w:cs="Arial"/>
          <w:color w:val="000000"/>
        </w:rPr>
        <w:t xml:space="preserve"> = </w:t>
      </w:r>
      <w:proofErr w:type="spellStart"/>
      <w:r w:rsidRPr="00926925">
        <w:rPr>
          <w:rFonts w:ascii="Arial" w:hAnsi="Arial" w:cs="Arial"/>
          <w:color w:val="000000"/>
        </w:rPr>
        <w:t>max</w:t>
      </w:r>
      <w:proofErr w:type="spellEnd"/>
      <w:r w:rsidRPr="00926925">
        <w:rPr>
          <w:rFonts w:ascii="Arial" w:hAnsi="Arial" w:cs="Arial"/>
          <w:color w:val="000000"/>
        </w:rPr>
        <w:t xml:space="preserve"> (1,1·</w:t>
      </w:r>
      <w:proofErr w:type="gramStart"/>
      <w:r w:rsidRPr="00926925">
        <w:rPr>
          <w:rFonts w:ascii="Arial" w:hAnsi="Arial" w:cs="Arial"/>
          <w:color w:val="000000"/>
        </w:rPr>
        <w:t>PN ;</w:t>
      </w:r>
      <w:proofErr w:type="gramEnd"/>
      <w:r w:rsidRPr="00926925">
        <w:rPr>
          <w:rFonts w:ascii="Arial" w:hAnsi="Arial" w:cs="Arial"/>
          <w:color w:val="000000"/>
        </w:rPr>
        <w:t xml:space="preserve"> PEA) (válvula cerrada)</w:t>
      </w:r>
    </w:p>
    <w:bookmarkEnd w:id="44"/>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Ensayo de producto</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Control del revestimiento: control de espesor, ensayo de impactos, etc.</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Normativa</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Plan de ensayos:</w:t>
      </w:r>
    </w:p>
    <w:p w:rsidR="003F7061" w:rsidRPr="00926925" w:rsidRDefault="00D13E19">
      <w:pPr>
        <w:keepLines/>
        <w:numPr>
          <w:ilvl w:val="0"/>
          <w:numId w:val="4"/>
        </w:numPr>
        <w:tabs>
          <w:tab w:val="left" w:pos="683"/>
        </w:tabs>
        <w:spacing w:before="200" w:after="0" w:line="240" w:lineRule="auto"/>
        <w:ind w:left="683" w:right="283" w:hanging="200"/>
        <w:jc w:val="both"/>
        <w:rPr>
          <w:rFonts w:ascii="Arial" w:hAnsi="Arial" w:cs="Arial"/>
        </w:rPr>
      </w:pPr>
      <w:bookmarkStart w:id="45" w:name="d22e1535"/>
      <w:bookmarkStart w:id="46" w:name="d22e1534"/>
      <w:r w:rsidRPr="00926925">
        <w:rPr>
          <w:rFonts w:ascii="Arial" w:hAnsi="Arial" w:cs="Arial"/>
          <w:color w:val="000000"/>
        </w:rPr>
        <w:t>EN 12266</w:t>
      </w:r>
    </w:p>
    <w:p w:rsidR="003F7061" w:rsidRPr="00926925" w:rsidRDefault="00D13E19">
      <w:pPr>
        <w:keepLines/>
        <w:numPr>
          <w:ilvl w:val="0"/>
          <w:numId w:val="4"/>
        </w:numPr>
        <w:tabs>
          <w:tab w:val="left" w:pos="683"/>
        </w:tabs>
        <w:spacing w:before="60" w:after="0" w:line="240" w:lineRule="auto"/>
        <w:ind w:left="683" w:right="283" w:hanging="200"/>
        <w:jc w:val="both"/>
        <w:rPr>
          <w:rFonts w:ascii="Arial" w:hAnsi="Arial" w:cs="Arial"/>
        </w:rPr>
      </w:pPr>
      <w:bookmarkStart w:id="47" w:name="d22e1537"/>
      <w:bookmarkEnd w:id="45"/>
      <w:bookmarkEnd w:id="46"/>
      <w:r w:rsidRPr="00926925">
        <w:rPr>
          <w:rFonts w:ascii="Arial" w:hAnsi="Arial" w:cs="Arial"/>
          <w:color w:val="000000"/>
        </w:rPr>
        <w:t>EN 1074</w:t>
      </w:r>
    </w:p>
    <w:bookmarkEnd w:id="47"/>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Bridas:</w:t>
      </w:r>
    </w:p>
    <w:p w:rsidR="003F7061" w:rsidRPr="00926925" w:rsidRDefault="00D13E19">
      <w:pPr>
        <w:keepLines/>
        <w:numPr>
          <w:ilvl w:val="0"/>
          <w:numId w:val="5"/>
        </w:numPr>
        <w:tabs>
          <w:tab w:val="left" w:pos="683"/>
        </w:tabs>
        <w:spacing w:before="200" w:after="0" w:line="240" w:lineRule="auto"/>
        <w:ind w:left="683" w:right="283" w:hanging="200"/>
        <w:jc w:val="both"/>
        <w:rPr>
          <w:rFonts w:ascii="Arial" w:hAnsi="Arial" w:cs="Arial"/>
        </w:rPr>
      </w:pPr>
      <w:bookmarkStart w:id="48" w:name="d22e1541"/>
      <w:bookmarkStart w:id="49" w:name="d22e1540"/>
      <w:r w:rsidRPr="00926925">
        <w:rPr>
          <w:rFonts w:ascii="Arial" w:hAnsi="Arial" w:cs="Arial"/>
          <w:color w:val="000000"/>
        </w:rPr>
        <w:t>EN 1092-2</w:t>
      </w:r>
    </w:p>
    <w:p w:rsidR="003F7061" w:rsidRPr="008B702D" w:rsidRDefault="00D13E19">
      <w:pPr>
        <w:keepLines/>
        <w:numPr>
          <w:ilvl w:val="0"/>
          <w:numId w:val="5"/>
        </w:numPr>
        <w:tabs>
          <w:tab w:val="left" w:pos="683"/>
        </w:tabs>
        <w:spacing w:before="60" w:after="0" w:line="240" w:lineRule="auto"/>
        <w:ind w:left="683" w:right="283" w:hanging="200"/>
        <w:jc w:val="both"/>
        <w:rPr>
          <w:rFonts w:ascii="Arial" w:hAnsi="Arial" w:cs="Arial"/>
        </w:rPr>
      </w:pPr>
      <w:bookmarkStart w:id="50" w:name="d22e1543"/>
      <w:bookmarkEnd w:id="48"/>
      <w:bookmarkEnd w:id="49"/>
      <w:r w:rsidRPr="00926925">
        <w:rPr>
          <w:rFonts w:ascii="Arial" w:hAnsi="Arial" w:cs="Arial"/>
          <w:color w:val="000000"/>
        </w:rPr>
        <w:t>ISO 7005-2</w:t>
      </w:r>
    </w:p>
    <w:p w:rsidR="008B702D" w:rsidRPr="00926925" w:rsidRDefault="008B702D">
      <w:pPr>
        <w:keepLines/>
        <w:numPr>
          <w:ilvl w:val="0"/>
          <w:numId w:val="5"/>
        </w:numPr>
        <w:tabs>
          <w:tab w:val="left" w:pos="683"/>
        </w:tabs>
        <w:spacing w:before="60" w:after="0" w:line="240" w:lineRule="auto"/>
        <w:ind w:left="683" w:right="283" w:hanging="200"/>
        <w:jc w:val="both"/>
        <w:rPr>
          <w:rFonts w:ascii="Arial" w:hAnsi="Arial" w:cs="Arial"/>
        </w:rPr>
      </w:pPr>
      <w:r>
        <w:rPr>
          <w:rFonts w:ascii="Arial" w:hAnsi="Arial" w:cs="Arial"/>
          <w:color w:val="000000"/>
        </w:rPr>
        <w:t>ANSI C150 y C300</w:t>
      </w:r>
    </w:p>
    <w:bookmarkEnd w:id="50"/>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Control de dispositivos de conexión:</w:t>
      </w:r>
    </w:p>
    <w:p w:rsidR="003F7061" w:rsidRPr="00926925" w:rsidRDefault="00D13E19">
      <w:pPr>
        <w:keepLines/>
        <w:numPr>
          <w:ilvl w:val="0"/>
          <w:numId w:val="6"/>
        </w:numPr>
        <w:tabs>
          <w:tab w:val="left" w:pos="683"/>
        </w:tabs>
        <w:spacing w:before="200" w:after="0" w:line="240" w:lineRule="auto"/>
        <w:ind w:left="683" w:right="283" w:hanging="200"/>
        <w:jc w:val="both"/>
        <w:rPr>
          <w:rFonts w:ascii="Arial" w:hAnsi="Arial" w:cs="Arial"/>
        </w:rPr>
      </w:pPr>
      <w:bookmarkStart w:id="51" w:name="d22e1547"/>
      <w:bookmarkStart w:id="52" w:name="d22e1546"/>
      <w:r w:rsidRPr="00926925">
        <w:rPr>
          <w:rFonts w:ascii="Arial" w:hAnsi="Arial" w:cs="Arial"/>
          <w:color w:val="000000"/>
        </w:rPr>
        <w:t>ISO 5211</w:t>
      </w:r>
    </w:p>
    <w:p w:rsidR="003F7061" w:rsidRPr="00926925" w:rsidRDefault="00D13E19">
      <w:pPr>
        <w:keepLines/>
        <w:numPr>
          <w:ilvl w:val="0"/>
          <w:numId w:val="6"/>
        </w:numPr>
        <w:tabs>
          <w:tab w:val="left" w:pos="683"/>
        </w:tabs>
        <w:spacing w:before="60" w:after="0" w:line="240" w:lineRule="auto"/>
        <w:ind w:left="683" w:right="283" w:hanging="200"/>
        <w:jc w:val="both"/>
        <w:rPr>
          <w:rFonts w:ascii="Arial" w:hAnsi="Arial" w:cs="Arial"/>
        </w:rPr>
      </w:pPr>
      <w:bookmarkStart w:id="53" w:name="d22e1549"/>
      <w:bookmarkEnd w:id="51"/>
      <w:bookmarkEnd w:id="52"/>
      <w:r w:rsidRPr="00926925">
        <w:rPr>
          <w:rFonts w:ascii="Arial" w:hAnsi="Arial" w:cs="Arial"/>
          <w:color w:val="000000"/>
        </w:rPr>
        <w:t>ISO 5210</w:t>
      </w:r>
    </w:p>
    <w:bookmarkEnd w:id="53"/>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Adecuación al agua potable:</w:t>
      </w:r>
    </w:p>
    <w:p w:rsidR="003F7061" w:rsidRPr="00926925" w:rsidRDefault="00D13E19">
      <w:pPr>
        <w:keepLines/>
        <w:numPr>
          <w:ilvl w:val="0"/>
          <w:numId w:val="7"/>
        </w:numPr>
        <w:tabs>
          <w:tab w:val="left" w:pos="683"/>
        </w:tabs>
        <w:spacing w:before="200" w:after="0" w:line="240" w:lineRule="auto"/>
        <w:ind w:left="683" w:right="283" w:hanging="200"/>
        <w:jc w:val="both"/>
        <w:rPr>
          <w:rFonts w:ascii="Arial" w:hAnsi="Arial" w:cs="Arial"/>
        </w:rPr>
      </w:pPr>
      <w:bookmarkStart w:id="54" w:name="d22e1553"/>
      <w:bookmarkStart w:id="55" w:name="d22e1552"/>
      <w:r w:rsidRPr="00926925">
        <w:rPr>
          <w:rFonts w:ascii="Arial" w:hAnsi="Arial" w:cs="Arial"/>
          <w:color w:val="000000"/>
        </w:rPr>
        <w:t>D.M. 174/04</w:t>
      </w:r>
    </w:p>
    <w:p w:rsidR="003F7061" w:rsidRPr="00926925" w:rsidRDefault="00D13E19">
      <w:pPr>
        <w:keepLines/>
        <w:numPr>
          <w:ilvl w:val="0"/>
          <w:numId w:val="7"/>
        </w:numPr>
        <w:tabs>
          <w:tab w:val="left" w:pos="683"/>
        </w:tabs>
        <w:spacing w:before="60" w:after="0" w:line="240" w:lineRule="auto"/>
        <w:ind w:left="683" w:right="283" w:hanging="200"/>
        <w:jc w:val="both"/>
        <w:rPr>
          <w:rFonts w:ascii="Arial" w:hAnsi="Arial" w:cs="Arial"/>
        </w:rPr>
      </w:pPr>
      <w:bookmarkStart w:id="56" w:name="d22e1555"/>
      <w:bookmarkEnd w:id="54"/>
      <w:bookmarkEnd w:id="55"/>
      <w:r w:rsidRPr="00926925">
        <w:rPr>
          <w:rFonts w:ascii="Arial" w:hAnsi="Arial" w:cs="Arial"/>
          <w:color w:val="000000"/>
        </w:rPr>
        <w:lastRenderedPageBreak/>
        <w:t>Conformidad en países: KTW (Alemania), WRC (UK), ACS (Francia)</w:t>
      </w:r>
    </w:p>
    <w:bookmarkEnd w:id="56"/>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Marcado</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En el cuerpo:</w:t>
      </w:r>
    </w:p>
    <w:p w:rsidR="003F7061" w:rsidRPr="00926925" w:rsidRDefault="00D13E19">
      <w:pPr>
        <w:keepLines/>
        <w:numPr>
          <w:ilvl w:val="0"/>
          <w:numId w:val="8"/>
        </w:numPr>
        <w:tabs>
          <w:tab w:val="left" w:pos="683"/>
        </w:tabs>
        <w:spacing w:before="200" w:after="0" w:line="240" w:lineRule="auto"/>
        <w:ind w:left="683" w:right="283" w:hanging="200"/>
        <w:jc w:val="both"/>
        <w:rPr>
          <w:rFonts w:ascii="Arial" w:hAnsi="Arial" w:cs="Arial"/>
        </w:rPr>
      </w:pPr>
      <w:bookmarkStart w:id="57" w:name="d22e1561"/>
      <w:bookmarkStart w:id="58" w:name="d22e1560"/>
      <w:r w:rsidRPr="00926925">
        <w:rPr>
          <w:rFonts w:ascii="Arial" w:hAnsi="Arial" w:cs="Arial"/>
          <w:color w:val="000000"/>
        </w:rPr>
        <w:t>Diámetro nominal en mm (DN)</w:t>
      </w:r>
    </w:p>
    <w:p w:rsidR="003F7061" w:rsidRPr="00926925" w:rsidRDefault="00D13E19">
      <w:pPr>
        <w:keepLines/>
        <w:numPr>
          <w:ilvl w:val="0"/>
          <w:numId w:val="8"/>
        </w:numPr>
        <w:tabs>
          <w:tab w:val="left" w:pos="683"/>
        </w:tabs>
        <w:spacing w:before="60" w:after="0" w:line="240" w:lineRule="auto"/>
        <w:ind w:left="683" w:right="283" w:hanging="200"/>
        <w:jc w:val="both"/>
        <w:rPr>
          <w:rFonts w:ascii="Arial" w:hAnsi="Arial" w:cs="Arial"/>
        </w:rPr>
      </w:pPr>
      <w:bookmarkStart w:id="59" w:name="d22e1563"/>
      <w:bookmarkEnd w:id="57"/>
      <w:bookmarkEnd w:id="58"/>
      <w:r w:rsidRPr="00926925">
        <w:rPr>
          <w:rFonts w:ascii="Arial" w:hAnsi="Arial" w:cs="Arial"/>
          <w:color w:val="000000"/>
        </w:rPr>
        <w:t>Presión nominal en bar (PN)</w:t>
      </w:r>
    </w:p>
    <w:p w:rsidR="003F7061" w:rsidRPr="00926925" w:rsidRDefault="00D13E19">
      <w:pPr>
        <w:keepLines/>
        <w:numPr>
          <w:ilvl w:val="0"/>
          <w:numId w:val="8"/>
        </w:numPr>
        <w:tabs>
          <w:tab w:val="left" w:pos="683"/>
        </w:tabs>
        <w:spacing w:before="60" w:after="0" w:line="240" w:lineRule="auto"/>
        <w:ind w:left="683" w:right="283" w:hanging="200"/>
        <w:jc w:val="both"/>
        <w:rPr>
          <w:rFonts w:ascii="Arial" w:hAnsi="Arial" w:cs="Arial"/>
        </w:rPr>
      </w:pPr>
      <w:bookmarkStart w:id="60" w:name="d22e1565"/>
      <w:bookmarkEnd w:id="59"/>
      <w:r w:rsidRPr="00926925">
        <w:rPr>
          <w:rFonts w:ascii="Arial" w:hAnsi="Arial" w:cs="Arial"/>
          <w:color w:val="000000"/>
        </w:rPr>
        <w:t>Material SG 500-7 según ISO 1083</w:t>
      </w:r>
    </w:p>
    <w:p w:rsidR="003F7061" w:rsidRPr="00926925" w:rsidRDefault="00D13E19">
      <w:pPr>
        <w:keepLines/>
        <w:numPr>
          <w:ilvl w:val="0"/>
          <w:numId w:val="8"/>
        </w:numPr>
        <w:tabs>
          <w:tab w:val="left" w:pos="683"/>
        </w:tabs>
        <w:spacing w:before="60" w:after="0" w:line="240" w:lineRule="auto"/>
        <w:ind w:left="683" w:right="283" w:hanging="200"/>
        <w:jc w:val="both"/>
        <w:rPr>
          <w:rFonts w:ascii="Arial" w:hAnsi="Arial" w:cs="Arial"/>
        </w:rPr>
      </w:pPr>
      <w:bookmarkStart w:id="61" w:name="d22e1567"/>
      <w:bookmarkEnd w:id="60"/>
      <w:r w:rsidRPr="00926925">
        <w:rPr>
          <w:rFonts w:ascii="Arial" w:hAnsi="Arial" w:cs="Arial"/>
          <w:color w:val="000000"/>
        </w:rPr>
        <w:t>Código del modelo</w:t>
      </w:r>
    </w:p>
    <w:p w:rsidR="003F7061" w:rsidRPr="00926925" w:rsidRDefault="00D13E19">
      <w:pPr>
        <w:keepLines/>
        <w:numPr>
          <w:ilvl w:val="0"/>
          <w:numId w:val="8"/>
        </w:numPr>
        <w:tabs>
          <w:tab w:val="left" w:pos="683"/>
        </w:tabs>
        <w:spacing w:before="60" w:after="0" w:line="240" w:lineRule="auto"/>
        <w:ind w:left="683" w:right="283" w:hanging="200"/>
        <w:jc w:val="both"/>
        <w:rPr>
          <w:rFonts w:ascii="Arial" w:hAnsi="Arial" w:cs="Arial"/>
        </w:rPr>
      </w:pPr>
      <w:bookmarkStart w:id="62" w:name="d22e1569"/>
      <w:bookmarkEnd w:id="61"/>
      <w:r w:rsidRPr="00926925">
        <w:rPr>
          <w:rFonts w:ascii="Arial" w:hAnsi="Arial" w:cs="Arial"/>
          <w:color w:val="000000"/>
        </w:rPr>
        <w:t>Logotipo del fabricante</w:t>
      </w:r>
    </w:p>
    <w:p w:rsidR="003F7061" w:rsidRPr="00926925" w:rsidRDefault="00D13E19">
      <w:pPr>
        <w:keepLines/>
        <w:numPr>
          <w:ilvl w:val="0"/>
          <w:numId w:val="8"/>
        </w:numPr>
        <w:tabs>
          <w:tab w:val="left" w:pos="683"/>
        </w:tabs>
        <w:spacing w:before="60" w:after="0" w:line="240" w:lineRule="auto"/>
        <w:ind w:left="683" w:right="283" w:hanging="200"/>
        <w:jc w:val="both"/>
        <w:rPr>
          <w:rFonts w:ascii="Arial" w:hAnsi="Arial" w:cs="Arial"/>
        </w:rPr>
      </w:pPr>
      <w:bookmarkStart w:id="63" w:name="d22e1571"/>
      <w:bookmarkEnd w:id="62"/>
      <w:r w:rsidRPr="00926925">
        <w:rPr>
          <w:rFonts w:ascii="Arial" w:hAnsi="Arial" w:cs="Arial"/>
          <w:color w:val="000000"/>
        </w:rPr>
        <w:t>Fecha de fusión</w:t>
      </w:r>
    </w:p>
    <w:p w:rsidR="003F7061" w:rsidRPr="00926925" w:rsidRDefault="00D13E19">
      <w:pPr>
        <w:keepLines/>
        <w:numPr>
          <w:ilvl w:val="0"/>
          <w:numId w:val="8"/>
        </w:numPr>
        <w:tabs>
          <w:tab w:val="left" w:pos="683"/>
        </w:tabs>
        <w:spacing w:before="60" w:after="0" w:line="240" w:lineRule="auto"/>
        <w:ind w:left="683" w:right="283" w:hanging="200"/>
        <w:jc w:val="both"/>
        <w:rPr>
          <w:rFonts w:ascii="Arial" w:hAnsi="Arial" w:cs="Arial"/>
        </w:rPr>
      </w:pPr>
      <w:bookmarkStart w:id="64" w:name="d22e1573"/>
      <w:bookmarkEnd w:id="63"/>
      <w:r w:rsidRPr="00926925">
        <w:rPr>
          <w:rFonts w:ascii="Arial" w:hAnsi="Arial" w:cs="Arial"/>
          <w:color w:val="000000"/>
        </w:rPr>
        <w:t>Flecha indicativa del sentido de flujo</w:t>
      </w:r>
    </w:p>
    <w:p w:rsidR="003F7061" w:rsidRPr="00926925" w:rsidRDefault="00D13E19">
      <w:pPr>
        <w:pageBreakBefore/>
        <w:spacing w:before="240" w:after="0" w:line="240" w:lineRule="auto"/>
        <w:ind w:left="283" w:right="283"/>
        <w:rPr>
          <w:rFonts w:ascii="Arial" w:hAnsi="Arial" w:cs="Arial"/>
        </w:rPr>
      </w:pPr>
      <w:bookmarkStart w:id="65" w:name="d22e1575"/>
      <w:bookmarkEnd w:id="64"/>
      <w:r w:rsidRPr="00926925">
        <w:rPr>
          <w:rFonts w:ascii="Arial" w:hAnsi="Arial" w:cs="Arial"/>
          <w:b/>
          <w:color w:val="0070C0"/>
        </w:rPr>
        <w:lastRenderedPageBreak/>
        <w:t>Selección de válvula</w:t>
      </w:r>
    </w:p>
    <w:bookmarkEnd w:id="65"/>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Para el correcto dimensionamiento y funcionamiento de la válvula es necesario conocer los siguientes parámetros hidráulicos:</w:t>
      </w:r>
    </w:p>
    <w:p w:rsidR="003F7061" w:rsidRPr="00926925" w:rsidRDefault="00D13E19">
      <w:pPr>
        <w:keepLines/>
        <w:numPr>
          <w:ilvl w:val="0"/>
          <w:numId w:val="9"/>
        </w:numPr>
        <w:tabs>
          <w:tab w:val="left" w:pos="683"/>
        </w:tabs>
        <w:spacing w:before="200" w:after="0" w:line="240" w:lineRule="auto"/>
        <w:ind w:left="683" w:right="283" w:hanging="200"/>
        <w:jc w:val="both"/>
        <w:rPr>
          <w:rFonts w:ascii="Arial" w:hAnsi="Arial" w:cs="Arial"/>
        </w:rPr>
      </w:pPr>
      <w:bookmarkStart w:id="66" w:name="d22e1580"/>
      <w:bookmarkStart w:id="67" w:name="d22e1579"/>
      <w:r w:rsidRPr="00926925">
        <w:rPr>
          <w:rFonts w:ascii="Arial" w:hAnsi="Arial" w:cs="Arial"/>
          <w:color w:val="000000"/>
        </w:rPr>
        <w:t>Presión hidrostática aguas abajo</w:t>
      </w:r>
    </w:p>
    <w:p w:rsidR="003F7061" w:rsidRPr="00926925" w:rsidRDefault="00D13E19">
      <w:pPr>
        <w:keepLines/>
        <w:numPr>
          <w:ilvl w:val="0"/>
          <w:numId w:val="9"/>
        </w:numPr>
        <w:tabs>
          <w:tab w:val="left" w:pos="683"/>
        </w:tabs>
        <w:spacing w:before="60" w:after="0" w:line="240" w:lineRule="auto"/>
        <w:ind w:left="683" w:right="283" w:hanging="200"/>
        <w:jc w:val="both"/>
        <w:rPr>
          <w:rFonts w:ascii="Arial" w:hAnsi="Arial" w:cs="Arial"/>
        </w:rPr>
      </w:pPr>
      <w:bookmarkStart w:id="68" w:name="d22e1582"/>
      <w:bookmarkEnd w:id="66"/>
      <w:bookmarkEnd w:id="67"/>
      <w:r w:rsidRPr="00926925">
        <w:rPr>
          <w:rFonts w:ascii="Arial" w:hAnsi="Arial" w:cs="Arial"/>
          <w:color w:val="000000"/>
        </w:rPr>
        <w:t xml:space="preserve">Presión aguas arriba </w:t>
      </w:r>
      <w:r w:rsidRPr="00926925">
        <w:rPr>
          <w:rFonts w:ascii="Arial" w:hAnsi="Arial" w:cs="Arial"/>
          <w:b/>
          <w:color w:val="000000"/>
        </w:rPr>
        <w:t>P</w:t>
      </w:r>
      <w:r w:rsidRPr="00926925">
        <w:rPr>
          <w:rFonts w:ascii="Arial" w:hAnsi="Arial" w:cs="Arial"/>
          <w:color w:val="000000"/>
          <w:vertAlign w:val="subscript"/>
        </w:rPr>
        <w:t>in</w:t>
      </w:r>
      <w:r w:rsidRPr="00926925">
        <w:rPr>
          <w:rFonts w:ascii="Arial" w:hAnsi="Arial" w:cs="Arial"/>
          <w:color w:val="000000"/>
        </w:rPr>
        <w:t xml:space="preserve"> y aguas abajo </w:t>
      </w:r>
      <w:proofErr w:type="spellStart"/>
      <w:r w:rsidRPr="00926925">
        <w:rPr>
          <w:rFonts w:ascii="Arial" w:hAnsi="Arial" w:cs="Arial"/>
          <w:b/>
          <w:color w:val="000000"/>
        </w:rPr>
        <w:t>P</w:t>
      </w:r>
      <w:r w:rsidRPr="00926925">
        <w:rPr>
          <w:rFonts w:ascii="Arial" w:hAnsi="Arial" w:cs="Arial"/>
          <w:color w:val="000000"/>
          <w:vertAlign w:val="subscript"/>
        </w:rPr>
        <w:t>out</w:t>
      </w:r>
      <w:proofErr w:type="spellEnd"/>
      <w:r w:rsidRPr="00926925">
        <w:rPr>
          <w:rFonts w:ascii="Arial" w:hAnsi="Arial" w:cs="Arial"/>
          <w:color w:val="000000"/>
          <w:vertAlign w:val="subscript"/>
        </w:rPr>
        <w:t xml:space="preserve"> </w:t>
      </w:r>
      <w:r w:rsidRPr="00926925">
        <w:rPr>
          <w:rFonts w:ascii="Arial" w:hAnsi="Arial" w:cs="Arial"/>
          <w:color w:val="000000"/>
        </w:rPr>
        <w:t xml:space="preserve">con caudal máximo </w:t>
      </w:r>
      <w:proofErr w:type="spellStart"/>
      <w:r w:rsidRPr="00926925">
        <w:rPr>
          <w:rFonts w:ascii="Arial" w:hAnsi="Arial" w:cs="Arial"/>
          <w:b/>
          <w:color w:val="000000"/>
        </w:rPr>
        <w:t>Q</w:t>
      </w:r>
      <w:r w:rsidRPr="00926925">
        <w:rPr>
          <w:rFonts w:ascii="Arial" w:hAnsi="Arial" w:cs="Arial"/>
          <w:color w:val="000000"/>
          <w:vertAlign w:val="subscript"/>
        </w:rPr>
        <w:t>max</w:t>
      </w:r>
      <w:proofErr w:type="spellEnd"/>
    </w:p>
    <w:p w:rsidR="003F7061" w:rsidRPr="00926925" w:rsidRDefault="00D13E19">
      <w:pPr>
        <w:keepLines/>
        <w:numPr>
          <w:ilvl w:val="0"/>
          <w:numId w:val="9"/>
        </w:numPr>
        <w:tabs>
          <w:tab w:val="left" w:pos="683"/>
        </w:tabs>
        <w:spacing w:before="60" w:after="0" w:line="240" w:lineRule="auto"/>
        <w:ind w:left="683" w:right="283" w:hanging="200"/>
        <w:jc w:val="both"/>
        <w:rPr>
          <w:rFonts w:ascii="Arial" w:hAnsi="Arial" w:cs="Arial"/>
        </w:rPr>
      </w:pPr>
      <w:bookmarkStart w:id="69" w:name="d22e1590"/>
      <w:bookmarkEnd w:id="68"/>
      <w:r w:rsidRPr="00926925">
        <w:rPr>
          <w:rFonts w:ascii="Arial" w:hAnsi="Arial" w:cs="Arial"/>
          <w:color w:val="000000"/>
        </w:rPr>
        <w:t xml:space="preserve">Presión aguas arriba </w:t>
      </w:r>
      <w:r w:rsidRPr="00926925">
        <w:rPr>
          <w:rFonts w:ascii="Arial" w:hAnsi="Arial" w:cs="Arial"/>
          <w:b/>
          <w:color w:val="000000"/>
        </w:rPr>
        <w:t>P</w:t>
      </w:r>
      <w:r w:rsidRPr="00926925">
        <w:rPr>
          <w:rFonts w:ascii="Arial" w:hAnsi="Arial" w:cs="Arial"/>
          <w:color w:val="000000"/>
          <w:vertAlign w:val="subscript"/>
        </w:rPr>
        <w:t>in</w:t>
      </w:r>
      <w:r w:rsidRPr="00926925">
        <w:rPr>
          <w:rFonts w:ascii="Arial" w:hAnsi="Arial" w:cs="Arial"/>
          <w:color w:val="000000"/>
        </w:rPr>
        <w:t xml:space="preserve"> y aguas abajo </w:t>
      </w:r>
      <w:proofErr w:type="spellStart"/>
      <w:r w:rsidRPr="00926925">
        <w:rPr>
          <w:rFonts w:ascii="Arial" w:hAnsi="Arial" w:cs="Arial"/>
          <w:b/>
          <w:color w:val="000000"/>
        </w:rPr>
        <w:t>P</w:t>
      </w:r>
      <w:r w:rsidRPr="00926925">
        <w:rPr>
          <w:rFonts w:ascii="Arial" w:hAnsi="Arial" w:cs="Arial"/>
          <w:color w:val="000000"/>
          <w:vertAlign w:val="subscript"/>
        </w:rPr>
        <w:t>out</w:t>
      </w:r>
      <w:r w:rsidRPr="00926925">
        <w:rPr>
          <w:rFonts w:ascii="Arial" w:hAnsi="Arial" w:cs="Arial"/>
          <w:color w:val="000000"/>
        </w:rPr>
        <w:t>con</w:t>
      </w:r>
      <w:proofErr w:type="spellEnd"/>
      <w:r w:rsidRPr="00926925">
        <w:rPr>
          <w:rFonts w:ascii="Arial" w:hAnsi="Arial" w:cs="Arial"/>
          <w:color w:val="000000"/>
        </w:rPr>
        <w:t xml:space="preserve"> caudal mínimo </w:t>
      </w:r>
      <w:proofErr w:type="spellStart"/>
      <w:r w:rsidRPr="00926925">
        <w:rPr>
          <w:rFonts w:ascii="Arial" w:hAnsi="Arial" w:cs="Arial"/>
          <w:b/>
          <w:color w:val="000000"/>
        </w:rPr>
        <w:t>Q</w:t>
      </w:r>
      <w:r w:rsidRPr="00926925">
        <w:rPr>
          <w:rFonts w:ascii="Arial" w:hAnsi="Arial" w:cs="Arial"/>
          <w:color w:val="000000"/>
          <w:vertAlign w:val="subscript"/>
        </w:rPr>
        <w:t>min</w:t>
      </w:r>
      <w:proofErr w:type="spellEnd"/>
    </w:p>
    <w:bookmarkEnd w:id="69"/>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Además, es necesario verificar que la velocidad máxima en la válvula es igual o inferior a 5 m/s y que la temperatura de funcionamiento oscilará entre 0 y 40º.</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Con esos parámetros es posible dimensionar correctamente la válvula y evaluar si es necesario usar un cilindro anti-cavitación (consultar al departamento técnico de Saint-Gobain PAM).</w:t>
      </w:r>
    </w:p>
    <w:p w:rsidR="003F7061" w:rsidRPr="00926925" w:rsidRDefault="00D13E19">
      <w:pPr>
        <w:spacing w:before="240" w:after="0" w:line="240" w:lineRule="auto"/>
        <w:ind w:left="283" w:right="283"/>
        <w:rPr>
          <w:rFonts w:ascii="Arial" w:hAnsi="Arial" w:cs="Arial"/>
        </w:rPr>
      </w:pPr>
      <w:bookmarkStart w:id="70" w:name="d22e1600"/>
      <w:r w:rsidRPr="00926925">
        <w:rPr>
          <w:rFonts w:ascii="Arial" w:hAnsi="Arial" w:cs="Arial"/>
          <w:b/>
          <w:color w:val="0070C0"/>
        </w:rPr>
        <w:t>Características hidráulicas</w:t>
      </w:r>
    </w:p>
    <w:p w:rsidR="003F7061" w:rsidRPr="00926925" w:rsidRDefault="00D13E19">
      <w:pPr>
        <w:keepLines/>
        <w:spacing w:before="200" w:after="0" w:line="240" w:lineRule="auto"/>
        <w:ind w:left="283" w:right="283"/>
        <w:jc w:val="both"/>
        <w:rPr>
          <w:rFonts w:ascii="Arial" w:hAnsi="Arial" w:cs="Arial"/>
        </w:rPr>
      </w:pPr>
      <w:bookmarkStart w:id="71" w:name="RPRRL21RSP350_1"/>
      <w:bookmarkEnd w:id="70"/>
      <w:r w:rsidRPr="00926925">
        <w:rPr>
          <w:rFonts w:ascii="Arial" w:hAnsi="Arial" w:cs="Arial"/>
          <w:color w:val="000000"/>
        </w:rPr>
        <w:t>Para el cálculo de pérdidas de carga es posible usar la siguiente expresión:</w:t>
      </w:r>
    </w:p>
    <w:p w:rsidR="003F7061" w:rsidRPr="00926925" w:rsidRDefault="00D13E19">
      <w:pPr>
        <w:keepLines/>
        <w:spacing w:before="200" w:after="0" w:line="240" w:lineRule="auto"/>
        <w:ind w:left="283" w:right="283"/>
        <w:jc w:val="both"/>
        <w:rPr>
          <w:rFonts w:ascii="Arial" w:hAnsi="Arial" w:cs="Arial"/>
        </w:rPr>
      </w:pPr>
      <w:bookmarkStart w:id="72" w:name="d22e1604"/>
      <w:bookmarkEnd w:id="71"/>
      <w:r w:rsidRPr="00926925">
        <w:rPr>
          <w:rFonts w:ascii="Arial" w:hAnsi="Arial" w:cs="Arial"/>
          <w:noProof/>
          <w:color w:val="000000"/>
          <w:lang w:val="es-CO"/>
        </w:rPr>
        <w:drawing>
          <wp:inline distT="0" distB="0" distL="0" distR="0">
            <wp:extent cx="571500" cy="336550"/>
            <wp:effectExtent l="0" t="0" r="0" b="0"/>
            <wp:docPr id="9" name="Picture 12"/>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1"/>
                    <a:srcRect/>
                    <a:stretch>
                      <a:fillRect/>
                    </a:stretch>
                  </pic:blipFill>
                  <pic:spPr>
                    <a:xfrm>
                      <a:off x="0" y="0"/>
                      <a:ext cx="571500" cy="336550"/>
                    </a:xfrm>
                    <a:prstGeom prst="rect">
                      <a:avLst/>
                    </a:prstGeom>
                  </pic:spPr>
                </pic:pic>
              </a:graphicData>
            </a:graphic>
          </wp:inline>
        </w:drawing>
      </w:r>
    </w:p>
    <w:bookmarkEnd w:id="72"/>
    <w:p w:rsidR="003F7061" w:rsidRPr="00926925" w:rsidRDefault="00D13E19">
      <w:pPr>
        <w:keepLines/>
        <w:spacing w:before="200" w:after="0" w:line="240" w:lineRule="auto"/>
        <w:ind w:left="283" w:right="283"/>
        <w:jc w:val="both"/>
        <w:rPr>
          <w:rFonts w:ascii="Arial" w:hAnsi="Arial" w:cs="Arial"/>
        </w:rPr>
      </w:pPr>
      <w:proofErr w:type="spellStart"/>
      <w:r w:rsidRPr="00926925">
        <w:rPr>
          <w:rFonts w:ascii="Arial" w:hAnsi="Arial" w:cs="Arial"/>
          <w:color w:val="000000"/>
        </w:rPr>
        <w:t>donde</w:t>
      </w:r>
      <w:proofErr w:type="spellEnd"/>
      <w:r w:rsidRPr="00926925">
        <w:rPr>
          <w:rFonts w:ascii="Arial" w:hAnsi="Arial" w:cs="Arial"/>
          <w:color w:val="000000"/>
        </w:rPr>
        <w:t xml:space="preserve">: </w:t>
      </w:r>
      <w:proofErr w:type="spellStart"/>
      <w:r w:rsidRPr="00926925">
        <w:rPr>
          <w:rFonts w:ascii="Arial" w:hAnsi="Arial" w:cs="Arial"/>
          <w:color w:val="000000"/>
        </w:rPr>
        <w:t>Δh</w:t>
      </w:r>
      <w:proofErr w:type="spellEnd"/>
      <w:r w:rsidRPr="00926925">
        <w:rPr>
          <w:rFonts w:ascii="Arial" w:hAnsi="Arial" w:cs="Arial"/>
          <w:color w:val="000000"/>
        </w:rPr>
        <w:t xml:space="preserve"> = perdida de carga (m.c.a.), ζ = Coeficiente de perdida de carga (adimensional - diagrama 1), v = velocidad nominal (m/s), g = aceleración gravitacional 9,81 (m/s2).</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Después, si es posible determinamos el caudal (m3/h):</w:t>
      </w:r>
    </w:p>
    <w:p w:rsidR="003F7061" w:rsidRPr="00926925" w:rsidRDefault="00D13E19">
      <w:pPr>
        <w:keepLines/>
        <w:spacing w:before="200" w:after="0" w:line="240" w:lineRule="auto"/>
        <w:ind w:left="283" w:right="283"/>
        <w:jc w:val="both"/>
        <w:rPr>
          <w:rFonts w:ascii="Arial" w:hAnsi="Arial" w:cs="Arial"/>
        </w:rPr>
      </w:pPr>
      <w:bookmarkStart w:id="73" w:name="d22e1614"/>
      <w:r w:rsidRPr="00926925">
        <w:rPr>
          <w:rFonts w:ascii="Arial" w:hAnsi="Arial" w:cs="Arial"/>
          <w:noProof/>
          <w:color w:val="000000"/>
          <w:lang w:val="es-CO"/>
        </w:rPr>
        <w:drawing>
          <wp:inline distT="0" distB="0" distL="0" distR="0">
            <wp:extent cx="736600" cy="285750"/>
            <wp:effectExtent l="0" t="0" r="0" b="0"/>
            <wp:docPr id="11" name="Picture 13"/>
            <wp:cNvGraphicFramePr/>
            <a:graphic xmlns:a="http://schemas.openxmlformats.org/drawingml/2006/main">
              <a:graphicData uri="http://schemas.openxmlformats.org/drawingml/2006/picture">
                <pic:pic xmlns:pic="http://schemas.openxmlformats.org/drawingml/2006/picture">
                  <pic:nvPicPr>
                    <pic:cNvPr id="12" name="Picture 13"/>
                    <pic:cNvPicPr/>
                  </pic:nvPicPr>
                  <pic:blipFill>
                    <a:blip r:embed="rId12"/>
                    <a:srcRect/>
                    <a:stretch>
                      <a:fillRect/>
                    </a:stretch>
                  </pic:blipFill>
                  <pic:spPr>
                    <a:xfrm>
                      <a:off x="0" y="0"/>
                      <a:ext cx="736600" cy="285750"/>
                    </a:xfrm>
                    <a:prstGeom prst="rect">
                      <a:avLst/>
                    </a:prstGeom>
                  </pic:spPr>
                </pic:pic>
              </a:graphicData>
            </a:graphic>
          </wp:inline>
        </w:drawing>
      </w:r>
    </w:p>
    <w:bookmarkEnd w:id="73"/>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 xml:space="preserve">con Kv = coeficiente de caudal (diagrama2) corresponde al caudal en m3/h a 20º que causa </w:t>
      </w:r>
      <w:proofErr w:type="gramStart"/>
      <w:r w:rsidRPr="00926925">
        <w:rPr>
          <w:rFonts w:ascii="Arial" w:hAnsi="Arial" w:cs="Arial"/>
          <w:color w:val="000000"/>
        </w:rPr>
        <w:t>un perdida</w:t>
      </w:r>
      <w:proofErr w:type="gramEnd"/>
      <w:r w:rsidRPr="00926925">
        <w:rPr>
          <w:rFonts w:ascii="Arial" w:hAnsi="Arial" w:cs="Arial"/>
          <w:color w:val="000000"/>
        </w:rPr>
        <w:t xml:space="preserve"> de presión de 1 metro de columna de agua (10,2 factor de corrección en metros)</w:t>
      </w:r>
    </w:p>
    <w:p w:rsidR="003F7061" w:rsidRPr="00926925" w:rsidRDefault="003F7061">
      <w:pPr>
        <w:spacing w:after="0" w:line="240" w:lineRule="auto"/>
        <w:rPr>
          <w:rFonts w:ascii="Arial" w:hAnsi="Arial" w:cs="Arial"/>
        </w:rPr>
      </w:pPr>
    </w:p>
    <w:tbl>
      <w:tblPr>
        <w:tblW w:w="0" w:type="auto"/>
        <w:tblInd w:w="323" w:type="dxa"/>
        <w:tblLayout w:type="fixed"/>
        <w:tblCellMar>
          <w:left w:w="10" w:type="dxa"/>
          <w:right w:w="10" w:type="dxa"/>
        </w:tblCellMar>
        <w:tblLook w:val="0000" w:firstRow="0" w:lastRow="0" w:firstColumn="0" w:lastColumn="0" w:noHBand="0" w:noVBand="0"/>
      </w:tblPr>
      <w:tblGrid>
        <w:gridCol w:w="5779"/>
      </w:tblGrid>
      <w:tr w:rsidR="003F7061" w:rsidRPr="00926925">
        <w:tc>
          <w:tcPr>
            <w:tcW w:w="5779" w:type="dxa"/>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bookmarkStart w:id="74" w:name="d22e1630"/>
            <w:bookmarkStart w:id="75" w:name="d22e1625"/>
            <w:r w:rsidRPr="00926925">
              <w:rPr>
                <w:rFonts w:ascii="Arial" w:hAnsi="Arial" w:cs="Arial"/>
                <w:noProof/>
                <w:color w:val="000000"/>
                <w:lang w:val="es-CO"/>
              </w:rPr>
              <w:lastRenderedPageBreak/>
              <w:drawing>
                <wp:inline distT="0" distB="0" distL="0" distR="0">
                  <wp:extent cx="3600000" cy="5578781"/>
                  <wp:effectExtent l="0" t="0" r="0" b="0"/>
                  <wp:docPr id="13"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a:srcRect/>
                          <a:stretch>
                            <a:fillRect/>
                          </a:stretch>
                        </pic:blipFill>
                        <pic:spPr>
                          <a:xfrm>
                            <a:off x="0" y="0"/>
                            <a:ext cx="3600000" cy="5578781"/>
                          </a:xfrm>
                          <a:prstGeom prst="rect">
                            <a:avLst/>
                          </a:prstGeom>
                        </pic:spPr>
                      </pic:pic>
                    </a:graphicData>
                  </a:graphic>
                </wp:inline>
              </w:drawing>
            </w:r>
          </w:p>
        </w:tc>
        <w:bookmarkEnd w:id="74"/>
      </w:tr>
      <w:bookmarkEnd w:id="75"/>
    </w:tbl>
    <w:p w:rsidR="003F7061" w:rsidRPr="00926925" w:rsidRDefault="003F7061">
      <w:pPr>
        <w:spacing w:after="0" w:line="240" w:lineRule="auto"/>
        <w:rPr>
          <w:rFonts w:ascii="Arial" w:hAnsi="Arial" w:cs="Arial"/>
        </w:rPr>
      </w:pPr>
    </w:p>
    <w:tbl>
      <w:tblPr>
        <w:tblW w:w="0" w:type="auto"/>
        <w:tblInd w:w="323" w:type="dxa"/>
        <w:tblLayout w:type="fixed"/>
        <w:tblCellMar>
          <w:left w:w="10" w:type="dxa"/>
          <w:right w:w="10" w:type="dxa"/>
        </w:tblCellMar>
        <w:tblLook w:val="0000" w:firstRow="0" w:lastRow="0" w:firstColumn="0" w:lastColumn="0" w:noHBand="0" w:noVBand="0"/>
      </w:tblPr>
      <w:tblGrid>
        <w:gridCol w:w="5779"/>
      </w:tblGrid>
      <w:tr w:rsidR="003F7061" w:rsidRPr="00926925">
        <w:tc>
          <w:tcPr>
            <w:tcW w:w="5779" w:type="dxa"/>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bookmarkStart w:id="76" w:name="d22e1638"/>
            <w:bookmarkStart w:id="77" w:name="d22e1633"/>
            <w:r w:rsidRPr="00926925">
              <w:rPr>
                <w:rFonts w:ascii="Arial" w:hAnsi="Arial" w:cs="Arial"/>
                <w:noProof/>
                <w:color w:val="000000"/>
                <w:lang w:val="es-CO"/>
              </w:rPr>
              <w:lastRenderedPageBreak/>
              <w:drawing>
                <wp:inline distT="0" distB="0" distL="0" distR="0">
                  <wp:extent cx="3600000" cy="5046501"/>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14"/>
                          <a:srcRect/>
                          <a:stretch>
                            <a:fillRect/>
                          </a:stretch>
                        </pic:blipFill>
                        <pic:spPr>
                          <a:xfrm>
                            <a:off x="0" y="0"/>
                            <a:ext cx="3600000" cy="5046501"/>
                          </a:xfrm>
                          <a:prstGeom prst="rect">
                            <a:avLst/>
                          </a:prstGeom>
                        </pic:spPr>
                      </pic:pic>
                    </a:graphicData>
                  </a:graphic>
                </wp:inline>
              </w:drawing>
            </w:r>
          </w:p>
        </w:tc>
        <w:bookmarkEnd w:id="76"/>
      </w:tr>
    </w:tbl>
    <w:p w:rsidR="003F7061" w:rsidRPr="00926925" w:rsidRDefault="00D13E19">
      <w:pPr>
        <w:spacing w:before="240" w:after="0" w:line="240" w:lineRule="auto"/>
        <w:ind w:left="283" w:right="283"/>
        <w:rPr>
          <w:rFonts w:ascii="Arial" w:hAnsi="Arial" w:cs="Arial"/>
        </w:rPr>
      </w:pPr>
      <w:bookmarkStart w:id="78" w:name="d22e1641"/>
      <w:bookmarkEnd w:id="77"/>
      <w:r w:rsidRPr="00926925">
        <w:rPr>
          <w:rFonts w:ascii="Arial" w:hAnsi="Arial" w:cs="Arial"/>
          <w:b/>
          <w:color w:val="0070C0"/>
        </w:rPr>
        <w:t>Cavitación</w:t>
      </w:r>
    </w:p>
    <w:bookmarkEnd w:id="78"/>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Para estimar el riesgo de cavitación es posible utilizar el siguiente diagrama. Para verificar si la válvula trabaja en condiciones de cavitación es necesario determinar el índice de cavitación σ a través de la siguiente fórmula:</w:t>
      </w:r>
    </w:p>
    <w:p w:rsidR="003F7061" w:rsidRPr="00926925" w:rsidRDefault="00D13E19">
      <w:pPr>
        <w:keepLines/>
        <w:spacing w:before="200" w:after="0" w:line="240" w:lineRule="auto"/>
        <w:ind w:left="283" w:right="283"/>
        <w:jc w:val="both"/>
        <w:rPr>
          <w:rFonts w:ascii="Arial" w:hAnsi="Arial" w:cs="Arial"/>
        </w:rPr>
      </w:pPr>
      <w:bookmarkStart w:id="79" w:name="d22e1645"/>
      <w:r w:rsidRPr="00926925">
        <w:rPr>
          <w:rFonts w:ascii="Arial" w:hAnsi="Arial" w:cs="Arial"/>
          <w:noProof/>
          <w:color w:val="000000"/>
          <w:lang w:val="es-CO"/>
        </w:rPr>
        <w:drawing>
          <wp:inline distT="0" distB="0" distL="0" distR="0">
            <wp:extent cx="1187450" cy="393700"/>
            <wp:effectExtent l="0" t="0" r="0" b="0"/>
            <wp:docPr id="17" name="Picture 16"/>
            <wp:cNvGraphicFramePr/>
            <a:graphic xmlns:a="http://schemas.openxmlformats.org/drawingml/2006/main">
              <a:graphicData uri="http://schemas.openxmlformats.org/drawingml/2006/picture">
                <pic:pic xmlns:pic="http://schemas.openxmlformats.org/drawingml/2006/picture">
                  <pic:nvPicPr>
                    <pic:cNvPr id="18" name="Picture 16"/>
                    <pic:cNvPicPr/>
                  </pic:nvPicPr>
                  <pic:blipFill>
                    <a:blip r:embed="rId15"/>
                    <a:srcRect/>
                    <a:stretch>
                      <a:fillRect/>
                    </a:stretch>
                  </pic:blipFill>
                  <pic:spPr>
                    <a:xfrm>
                      <a:off x="0" y="0"/>
                      <a:ext cx="1187450" cy="393700"/>
                    </a:xfrm>
                    <a:prstGeom prst="rect">
                      <a:avLst/>
                    </a:prstGeom>
                  </pic:spPr>
                </pic:pic>
              </a:graphicData>
            </a:graphic>
          </wp:inline>
        </w:drawing>
      </w:r>
    </w:p>
    <w:bookmarkEnd w:id="79"/>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 xml:space="preserve">con: </w:t>
      </w:r>
      <w:proofErr w:type="spellStart"/>
      <w:r w:rsidRPr="00926925">
        <w:rPr>
          <w:rFonts w:ascii="Arial" w:hAnsi="Arial" w:cs="Arial"/>
          <w:b/>
          <w:color w:val="000000"/>
        </w:rPr>
        <w:t>P</w:t>
      </w:r>
      <w:r w:rsidRPr="00926925">
        <w:rPr>
          <w:rFonts w:ascii="Arial" w:hAnsi="Arial" w:cs="Arial"/>
          <w:color w:val="000000"/>
          <w:vertAlign w:val="subscript"/>
        </w:rPr>
        <w:t>out</w:t>
      </w:r>
      <w:proofErr w:type="spellEnd"/>
      <w:r w:rsidRPr="00926925">
        <w:rPr>
          <w:rFonts w:ascii="Arial" w:hAnsi="Arial" w:cs="Arial"/>
          <w:color w:val="000000"/>
        </w:rPr>
        <w:t xml:space="preserve"> = presión dinámica de salida (m.c.a.), </w:t>
      </w:r>
      <w:r w:rsidRPr="00926925">
        <w:rPr>
          <w:rFonts w:ascii="Arial" w:hAnsi="Arial" w:cs="Arial"/>
          <w:b/>
          <w:color w:val="000000"/>
        </w:rPr>
        <w:t>P</w:t>
      </w:r>
      <w:r w:rsidRPr="00926925">
        <w:rPr>
          <w:rFonts w:ascii="Arial" w:hAnsi="Arial" w:cs="Arial"/>
          <w:color w:val="000000"/>
          <w:vertAlign w:val="subscript"/>
        </w:rPr>
        <w:t>in</w:t>
      </w:r>
      <w:r w:rsidRPr="00926925">
        <w:rPr>
          <w:rFonts w:ascii="Arial" w:hAnsi="Arial" w:cs="Arial"/>
          <w:color w:val="000000"/>
        </w:rPr>
        <w:t xml:space="preserve"> = presión dinámica de entrada (m.c.a.</w:t>
      </w:r>
      <w:proofErr w:type="gramStart"/>
      <w:r w:rsidRPr="00926925">
        <w:rPr>
          <w:rFonts w:ascii="Arial" w:hAnsi="Arial" w:cs="Arial"/>
          <w:color w:val="000000"/>
        </w:rPr>
        <w:t>) ,</w:t>
      </w:r>
      <w:proofErr w:type="gramEnd"/>
      <w:r w:rsidRPr="00926925">
        <w:rPr>
          <w:rFonts w:ascii="Arial" w:hAnsi="Arial" w:cs="Arial"/>
          <w:color w:val="000000"/>
        </w:rPr>
        <w:t xml:space="preserve"> </w:t>
      </w:r>
      <w:proofErr w:type="spellStart"/>
      <w:r w:rsidRPr="00926925">
        <w:rPr>
          <w:rFonts w:ascii="Arial" w:hAnsi="Arial" w:cs="Arial"/>
          <w:b/>
          <w:color w:val="000000"/>
        </w:rPr>
        <w:t>P</w:t>
      </w:r>
      <w:r w:rsidRPr="00926925">
        <w:rPr>
          <w:rFonts w:ascii="Arial" w:hAnsi="Arial" w:cs="Arial"/>
          <w:color w:val="000000"/>
          <w:vertAlign w:val="subscript"/>
        </w:rPr>
        <w:t>a</w:t>
      </w:r>
      <w:proofErr w:type="spellEnd"/>
      <w:r w:rsidRPr="00926925">
        <w:rPr>
          <w:rFonts w:ascii="Arial" w:hAnsi="Arial" w:cs="Arial"/>
          <w:color w:val="000000"/>
        </w:rPr>
        <w:t xml:space="preserve"> = presión absoluta (~ 10m)</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El siguiente diagrama muestra el índice crítico de cavitación en relación con el grado de apertura para cada tipología (estándar, cilindros anti cavitación K20, K50, K100, K150). El índice de cavitación de la válvula debe estar por encima del 25% del crítico. Los grados de apertura son calculados como se muestra en la figura 4.1.</w:t>
      </w:r>
    </w:p>
    <w:p w:rsidR="003F7061" w:rsidRPr="00926925" w:rsidRDefault="003F7061">
      <w:pPr>
        <w:spacing w:after="0" w:line="240" w:lineRule="auto"/>
        <w:rPr>
          <w:rFonts w:ascii="Arial" w:hAnsi="Arial" w:cs="Arial"/>
        </w:rPr>
      </w:pPr>
    </w:p>
    <w:tbl>
      <w:tblPr>
        <w:tblW w:w="0" w:type="auto"/>
        <w:tblInd w:w="323" w:type="dxa"/>
        <w:tblLayout w:type="fixed"/>
        <w:tblCellMar>
          <w:left w:w="10" w:type="dxa"/>
          <w:right w:w="10" w:type="dxa"/>
        </w:tblCellMar>
        <w:tblLook w:val="0000" w:firstRow="0" w:lastRow="0" w:firstColumn="0" w:lastColumn="0" w:noHBand="0" w:noVBand="0"/>
      </w:tblPr>
      <w:tblGrid>
        <w:gridCol w:w="5779"/>
      </w:tblGrid>
      <w:tr w:rsidR="003F7061" w:rsidRPr="00926925">
        <w:tc>
          <w:tcPr>
            <w:tcW w:w="5779" w:type="dxa"/>
            <w:tcMar>
              <w:top w:w="40" w:type="dxa"/>
              <w:left w:w="40" w:type="dxa"/>
              <w:bottom w:w="40" w:type="dxa"/>
              <w:right w:w="40" w:type="dxa"/>
            </w:tcMar>
            <w:vAlign w:val="center"/>
          </w:tcPr>
          <w:p w:rsidR="003F7061" w:rsidRPr="00926925" w:rsidRDefault="00D13E19">
            <w:pPr>
              <w:spacing w:after="0" w:line="240" w:lineRule="auto"/>
              <w:jc w:val="center"/>
              <w:rPr>
                <w:rFonts w:ascii="Arial" w:hAnsi="Arial" w:cs="Arial"/>
              </w:rPr>
            </w:pPr>
            <w:bookmarkStart w:id="80" w:name="d22e1689"/>
            <w:bookmarkStart w:id="81" w:name="d22e1684"/>
            <w:r w:rsidRPr="00926925">
              <w:rPr>
                <w:rFonts w:ascii="Arial" w:hAnsi="Arial" w:cs="Arial"/>
                <w:noProof/>
                <w:color w:val="000000"/>
                <w:lang w:val="es-CO"/>
              </w:rPr>
              <w:lastRenderedPageBreak/>
              <w:drawing>
                <wp:inline distT="0" distB="0" distL="0" distR="0">
                  <wp:extent cx="3600000" cy="2336343"/>
                  <wp:effectExtent l="0" t="0" r="0" b="0"/>
                  <wp:docPr id="19" name="Picture 17"/>
                  <wp:cNvGraphicFramePr/>
                  <a:graphic xmlns:a="http://schemas.openxmlformats.org/drawingml/2006/main">
                    <a:graphicData uri="http://schemas.openxmlformats.org/drawingml/2006/picture">
                      <pic:pic xmlns:pic="http://schemas.openxmlformats.org/drawingml/2006/picture">
                        <pic:nvPicPr>
                          <pic:cNvPr id="20" name="Picture 17"/>
                          <pic:cNvPicPr/>
                        </pic:nvPicPr>
                        <pic:blipFill>
                          <a:blip r:embed="rId16"/>
                          <a:srcRect/>
                          <a:stretch>
                            <a:fillRect/>
                          </a:stretch>
                        </pic:blipFill>
                        <pic:spPr>
                          <a:xfrm>
                            <a:off x="0" y="0"/>
                            <a:ext cx="3600000" cy="2336343"/>
                          </a:xfrm>
                          <a:prstGeom prst="rect">
                            <a:avLst/>
                          </a:prstGeom>
                        </pic:spPr>
                      </pic:pic>
                    </a:graphicData>
                  </a:graphic>
                </wp:inline>
              </w:drawing>
            </w:r>
          </w:p>
        </w:tc>
        <w:bookmarkEnd w:id="80"/>
      </w:tr>
    </w:tbl>
    <w:p w:rsidR="003F7061" w:rsidRPr="00926925" w:rsidRDefault="00D13E19">
      <w:pPr>
        <w:spacing w:before="240" w:after="0" w:line="240" w:lineRule="auto"/>
        <w:ind w:left="283" w:right="283"/>
        <w:rPr>
          <w:rFonts w:ascii="Arial" w:hAnsi="Arial" w:cs="Arial"/>
        </w:rPr>
      </w:pPr>
      <w:bookmarkStart w:id="82" w:name="d22e1692"/>
      <w:bookmarkEnd w:id="81"/>
      <w:r w:rsidRPr="00926925">
        <w:rPr>
          <w:rFonts w:ascii="Arial" w:hAnsi="Arial" w:cs="Arial"/>
          <w:b/>
          <w:color w:val="0070C0"/>
        </w:rPr>
        <w:t>Instrucciones de uso</w:t>
      </w:r>
    </w:p>
    <w:bookmarkEnd w:id="82"/>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Almacenamiento</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 xml:space="preserve">La válvula anular se acopiará en lugares cubiertos y siempre que sea posible, lo mejor protegida posible del sol (temperaturas máximas de 70º) y de la lluvia, así como de los agentes meteorológicos. </w:t>
      </w:r>
      <w:proofErr w:type="gramStart"/>
      <w:r w:rsidRPr="00926925">
        <w:rPr>
          <w:rFonts w:ascii="Arial" w:hAnsi="Arial" w:cs="Arial"/>
          <w:color w:val="000000"/>
        </w:rPr>
        <w:t>Además</w:t>
      </w:r>
      <w:proofErr w:type="gramEnd"/>
      <w:r w:rsidRPr="00926925">
        <w:rPr>
          <w:rFonts w:ascii="Arial" w:hAnsi="Arial" w:cs="Arial"/>
          <w:color w:val="000000"/>
        </w:rPr>
        <w:t xml:space="preserve"> se debe prevenir que, al igual que las ventosas, las válvulas no estén en contacto con el polvo o la tierra.</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Instalación</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La dirección del flujo debe coincidir con la dirección marcada en la flecha indicativa del cuerpo de la válvula. Caudales en sentido contrario pueden ser aceptados únicamente con una apertura completa de la válvula y sin accesorio de regulación. Es mejor disponer un carrete de desmontaje para facilitar las labores de instalación y mantenimiento. Para disponer de una información más detallada véase el manual de mantenimiento y operación.</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b/>
          <w:color w:val="000000"/>
        </w:rPr>
        <w:t>Mantenimiento</w:t>
      </w:r>
    </w:p>
    <w:p w:rsidR="003F7061" w:rsidRPr="00926925" w:rsidRDefault="00D13E19">
      <w:pPr>
        <w:keepLines/>
        <w:spacing w:before="200" w:after="0" w:line="240" w:lineRule="auto"/>
        <w:ind w:left="283" w:right="283"/>
        <w:jc w:val="both"/>
        <w:rPr>
          <w:rFonts w:ascii="Arial" w:hAnsi="Arial" w:cs="Arial"/>
        </w:rPr>
      </w:pPr>
      <w:r w:rsidRPr="00926925">
        <w:rPr>
          <w:rFonts w:ascii="Arial" w:hAnsi="Arial" w:cs="Arial"/>
          <w:color w:val="000000"/>
        </w:rPr>
        <w:t>Cualquier operación de mantenimiento tiene que ser realizada con el sistema vacío por completo, para evitar así cualquier riesgo de accidente. Se hace necesaria realizar al menos una operación (apertura/cierre) por año como labor de mantenimiento mínima. Para más detalles véase el manual de operación y mantenimiento.</w:t>
      </w:r>
    </w:p>
    <w:sectPr w:rsidR="003F7061" w:rsidRPr="00926925" w:rsidSect="00D13E19">
      <w:headerReference w:type="even" r:id="rId17"/>
      <w:headerReference w:type="default" r:id="rId18"/>
      <w:footerReference w:type="even" r:id="rId19"/>
      <w:footerReference w:type="default" r:id="rId20"/>
      <w:headerReference w:type="first" r:id="rId21"/>
      <w:footerReference w:type="first" r:id="rId22"/>
      <w:pgSz w:w="12242" w:h="15842" w:code="1"/>
      <w:pgMar w:top="2268" w:right="567" w:bottom="1418" w:left="567" w:header="567"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717A" w:rsidRDefault="00BA717A">
      <w:pPr>
        <w:spacing w:after="0" w:line="240" w:lineRule="auto"/>
      </w:pPr>
      <w:r>
        <w:separator/>
      </w:r>
    </w:p>
  </w:endnote>
  <w:endnote w:type="continuationSeparator" w:id="0">
    <w:p w:rsidR="00BA717A" w:rsidRDefault="00BA7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nivers Condensed">
    <w:panose1 w:val="020B060602020206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 w:type="dxa"/>
      <w:tblLayout w:type="fixed"/>
      <w:tblCellMar>
        <w:left w:w="10" w:type="dxa"/>
        <w:right w:w="10" w:type="dxa"/>
      </w:tblCellMar>
      <w:tblLook w:val="0000" w:firstRow="0" w:lastRow="0" w:firstColumn="0" w:lastColumn="0" w:noHBand="0" w:noVBand="0"/>
    </w:tblPr>
    <w:tblGrid>
      <w:gridCol w:w="4252"/>
      <w:gridCol w:w="2835"/>
      <w:gridCol w:w="4252"/>
    </w:tblGrid>
    <w:tr w:rsidR="00C91F01">
      <w:tc>
        <w:tcPr>
          <w:tcW w:w="4252" w:type="dxa"/>
        </w:tcPr>
        <w:p w:rsidR="00C91F01" w:rsidRDefault="00C91F01">
          <w:pPr>
            <w:pBdr>
              <w:bottom w:val="single" w:sz="8" w:space="0" w:color="707173"/>
            </w:pBdr>
            <w:spacing w:before="57" w:after="0" w:line="240" w:lineRule="auto"/>
          </w:pPr>
          <w:r>
            <w:rPr>
              <w:rFonts w:ascii="Arial" w:hAnsi="Arial"/>
              <w:noProof/>
              <w:color w:val="000000"/>
              <w:sz w:val="18"/>
              <w:lang w:val="es-CO"/>
            </w:rPr>
            <w:drawing>
              <wp:inline distT="0" distB="0" distL="0" distR="0">
                <wp:extent cx="180000" cy="36000"/>
                <wp:effectExtent l="0" t="0" r="0" b="0"/>
                <wp:docPr id="4" name="Picture 5"/>
                <wp:cNvGraphicFramePr/>
                <a:graphic xmlns:a="http://schemas.openxmlformats.org/drawingml/2006/main">
                  <a:graphicData uri="http://schemas.openxmlformats.org/drawingml/2006/picture">
                    <pic:pic xmlns:pic="http://schemas.openxmlformats.org/drawingml/2006/picture">
                      <pic:nvPicPr>
                        <pic:cNvPr id="32" name="Picture 5"/>
                        <pic:cNvPicPr/>
                      </pic:nvPicPr>
                      <pic:blipFill>
                        <a:blip r:embed="rId1"/>
                        <a:srcRect/>
                        <a:stretch>
                          <a:fillRect/>
                        </a:stretch>
                      </pic:blipFill>
                      <pic:spPr>
                        <a:xfrm>
                          <a:off x="0" y="0"/>
                          <a:ext cx="180000" cy="36000"/>
                        </a:xfrm>
                        <a:prstGeom prst="rect">
                          <a:avLst/>
                        </a:prstGeom>
                      </pic:spPr>
                    </pic:pic>
                  </a:graphicData>
                </a:graphic>
              </wp:inline>
            </w:drawing>
          </w:r>
          <w:r>
            <w:rPr>
              <w:rFonts w:ascii="Arial" w:hAnsi="Arial"/>
              <w:color w:val="000000"/>
              <w:sz w:val="18"/>
            </w:rPr>
            <w:t>04/12/2017</w:t>
          </w:r>
        </w:p>
      </w:tc>
      <w:tc>
        <w:tcPr>
          <w:tcW w:w="2835" w:type="dxa"/>
        </w:tcPr>
        <w:p w:rsidR="00C91F01" w:rsidRDefault="00C91F01">
          <w:pPr>
            <w:spacing w:after="0" w:line="240" w:lineRule="auto"/>
            <w:jc w:val="center"/>
          </w:pPr>
          <w:r>
            <w:rPr>
              <w:rFonts w:ascii="Arial" w:hAnsi="Arial"/>
              <w:noProof/>
              <w:color w:val="000000"/>
              <w:sz w:val="18"/>
              <w:lang w:val="es-CO"/>
            </w:rPr>
            <w:drawing>
              <wp:inline distT="0" distB="0" distL="0" distR="0">
                <wp:extent cx="756000" cy="316111"/>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4" name="Picture 6"/>
                        <pic:cNvPicPr/>
                      </pic:nvPicPr>
                      <pic:blipFill>
                        <a:blip r:embed="rId2"/>
                        <a:srcRect/>
                        <a:stretch>
                          <a:fillRect/>
                        </a:stretch>
                      </pic:blipFill>
                      <pic:spPr>
                        <a:xfrm>
                          <a:off x="0" y="0"/>
                          <a:ext cx="756000" cy="316111"/>
                        </a:xfrm>
                        <a:prstGeom prst="rect">
                          <a:avLst/>
                        </a:prstGeom>
                      </pic:spPr>
                    </pic:pic>
                  </a:graphicData>
                </a:graphic>
              </wp:inline>
            </w:drawing>
          </w:r>
        </w:p>
      </w:tc>
      <w:tc>
        <w:tcPr>
          <w:tcW w:w="4252" w:type="dxa"/>
        </w:tcPr>
        <w:p w:rsidR="00C91F01" w:rsidRDefault="00C91F01">
          <w:pPr>
            <w:pBdr>
              <w:bottom w:val="single" w:sz="8" w:space="0" w:color="707173"/>
            </w:pBdr>
            <w:spacing w:after="0" w:line="240" w:lineRule="auto"/>
            <w:jc w:val="right"/>
          </w:pPr>
          <w:r>
            <w:rPr>
              <w:rFonts w:ascii="Arial" w:hAnsi="Arial"/>
              <w:color w:val="000000"/>
              <w:sz w:val="22"/>
            </w:rPr>
            <w:pgNum/>
          </w:r>
          <w:r>
            <w:rPr>
              <w:rFonts w:ascii="Arial" w:hAnsi="Arial"/>
              <w:noProof/>
              <w:color w:val="000000"/>
              <w:sz w:val="18"/>
              <w:lang w:val="es-CO"/>
            </w:rPr>
            <w:drawing>
              <wp:inline distT="0" distB="0" distL="0" distR="0">
                <wp:extent cx="180000" cy="36000"/>
                <wp:effectExtent l="0" t="0" r="0" b="0"/>
                <wp:docPr id="8" name="Picture 7"/>
                <wp:cNvGraphicFramePr/>
                <a:graphic xmlns:a="http://schemas.openxmlformats.org/drawingml/2006/main">
                  <a:graphicData uri="http://schemas.openxmlformats.org/drawingml/2006/picture">
                    <pic:pic xmlns:pic="http://schemas.openxmlformats.org/drawingml/2006/picture">
                      <pic:nvPicPr>
                        <pic:cNvPr id="36" name="Picture 7"/>
                        <pic:cNvPicPr/>
                      </pic:nvPicPr>
                      <pic:blipFill>
                        <a:blip r:embed="rId1"/>
                        <a:srcRect/>
                        <a:stretch>
                          <a:fillRect/>
                        </a:stretch>
                      </pic:blipFill>
                      <pic:spPr>
                        <a:xfrm>
                          <a:off x="0" y="0"/>
                          <a:ext cx="180000" cy="36000"/>
                        </a:xfrm>
                        <a:prstGeom prst="rect">
                          <a:avLst/>
                        </a:prstGeom>
                      </pic:spPr>
                    </pic:pic>
                  </a:graphicData>
                </a:graphic>
              </wp:inline>
            </w:drawing>
          </w: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10" w:type="dxa"/>
        <w:right w:w="10" w:type="dxa"/>
      </w:tblCellMar>
      <w:tblLook w:val="0000" w:firstRow="0" w:lastRow="0" w:firstColumn="0" w:lastColumn="0" w:noHBand="0" w:noVBand="0"/>
    </w:tblPr>
    <w:tblGrid>
      <w:gridCol w:w="4165"/>
      <w:gridCol w:w="2777"/>
      <w:gridCol w:w="4166"/>
    </w:tblGrid>
    <w:tr w:rsidR="00C91F01" w:rsidTr="00926925">
      <w:tc>
        <w:tcPr>
          <w:tcW w:w="1875" w:type="pct"/>
          <w:vAlign w:val="center"/>
        </w:tcPr>
        <w:p w:rsidR="00C91F01" w:rsidRDefault="00C91F01" w:rsidP="00926925">
          <w:pPr>
            <w:pBdr>
              <w:bottom w:val="single" w:sz="8" w:space="0" w:color="707173"/>
            </w:pBdr>
            <w:spacing w:after="0" w:line="240" w:lineRule="auto"/>
          </w:pPr>
        </w:p>
      </w:tc>
      <w:tc>
        <w:tcPr>
          <w:tcW w:w="1250" w:type="pct"/>
          <w:vAlign w:val="center"/>
        </w:tcPr>
        <w:p w:rsidR="00C91F01" w:rsidRDefault="00C91F01" w:rsidP="00926925">
          <w:pPr>
            <w:spacing w:after="0" w:line="240" w:lineRule="auto"/>
            <w:jc w:val="center"/>
          </w:pPr>
          <w:r>
            <w:rPr>
              <w:rFonts w:ascii="Arial" w:hAnsi="Arial"/>
              <w:noProof/>
              <w:color w:val="000000"/>
              <w:sz w:val="18"/>
              <w:lang w:val="es-CO"/>
            </w:rPr>
            <w:drawing>
              <wp:inline distT="0" distB="0" distL="0" distR="0">
                <wp:extent cx="756000" cy="316111"/>
                <wp:effectExtent l="0" t="0" r="0" b="0"/>
                <wp:docPr id="33" name="Picture 6"/>
                <wp:cNvGraphicFramePr/>
                <a:graphic xmlns:a="http://schemas.openxmlformats.org/drawingml/2006/main">
                  <a:graphicData uri="http://schemas.openxmlformats.org/drawingml/2006/picture">
                    <pic:pic xmlns:pic="http://schemas.openxmlformats.org/drawingml/2006/picture">
                      <pic:nvPicPr>
                        <pic:cNvPr id="34" name="Picture 6"/>
                        <pic:cNvPicPr/>
                      </pic:nvPicPr>
                      <pic:blipFill>
                        <a:blip r:embed="rId1"/>
                        <a:srcRect/>
                        <a:stretch>
                          <a:fillRect/>
                        </a:stretch>
                      </pic:blipFill>
                      <pic:spPr>
                        <a:xfrm>
                          <a:off x="0" y="0"/>
                          <a:ext cx="756000" cy="316111"/>
                        </a:xfrm>
                        <a:prstGeom prst="rect">
                          <a:avLst/>
                        </a:prstGeom>
                      </pic:spPr>
                    </pic:pic>
                  </a:graphicData>
                </a:graphic>
              </wp:inline>
            </w:drawing>
          </w:r>
        </w:p>
      </w:tc>
      <w:tc>
        <w:tcPr>
          <w:tcW w:w="1875" w:type="pct"/>
          <w:vAlign w:val="center"/>
        </w:tcPr>
        <w:p w:rsidR="00C91F01" w:rsidRDefault="00C91F01" w:rsidP="00926925">
          <w:pPr>
            <w:pBdr>
              <w:bottom w:val="single" w:sz="8" w:space="0" w:color="707173"/>
            </w:pBdr>
            <w:spacing w:after="0" w:line="240" w:lineRule="auto"/>
            <w:jc w:val="center"/>
          </w:pPr>
          <w:r>
            <w:rPr>
              <w:rFonts w:ascii="Verdana" w:hAnsi="Verdana"/>
              <w:noProof/>
              <w:color w:val="808080"/>
              <w:sz w:val="14"/>
              <w:szCs w:val="14"/>
              <w:lang w:val="es-CO"/>
            </w:rPr>
            <mc:AlternateContent>
              <mc:Choice Requires="wps">
                <w:drawing>
                  <wp:anchor distT="0" distB="0" distL="114300" distR="114300" simplePos="0" relativeHeight="251659264" behindDoc="0" locked="0" layoutInCell="1" allowOverlap="1" wp14:anchorId="09140A4F" wp14:editId="60DC3B02">
                    <wp:simplePos x="0" y="0"/>
                    <wp:positionH relativeFrom="column">
                      <wp:posOffset>1162050</wp:posOffset>
                    </wp:positionH>
                    <wp:positionV relativeFrom="paragraph">
                      <wp:posOffset>-1907540</wp:posOffset>
                    </wp:positionV>
                    <wp:extent cx="3435985" cy="224155"/>
                    <wp:effectExtent l="1529715" t="0" r="152273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359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1F01" w:rsidRPr="00992D41" w:rsidRDefault="00C91F01" w:rsidP="00926925">
                                <w:pPr>
                                  <w:rPr>
                                    <w:rFonts w:ascii="Univers Condensed" w:hAnsi="Univers Condensed"/>
                                    <w:color w:val="999999"/>
                                    <w:sz w:val="12"/>
                                    <w:szCs w:val="12"/>
                                    <w:lang w:val="es-ES_tradnl"/>
                                  </w:rPr>
                                </w:pPr>
                                <w:r w:rsidRPr="00992D41">
                                  <w:rPr>
                                    <w:rFonts w:ascii="Univers Condensed" w:hAnsi="Univers Condensed"/>
                                    <w:color w:val="999999"/>
                                    <w:sz w:val="12"/>
                                    <w:szCs w:val="12"/>
                                    <w:lang w:val="es-ES_tradnl"/>
                                  </w:rPr>
                                  <w:t>Esquemas, planos y dimensiones de montaje no contractuales. Copia no controlada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40A4F" id="_x0000_t202" coordsize="21600,21600" o:spt="202" path="m,l,21600r21600,l21600,xe">
                    <v:stroke joinstyle="miter"/>
                    <v:path gradientshapeok="t" o:connecttype="rect"/>
                  </v:shapetype>
                  <v:shape id="Text Box 12" o:spid="_x0000_s1026" type="#_x0000_t202" style="position:absolute;left:0;text-align:left;margin-left:91.5pt;margin-top:-150.2pt;width:270.55pt;height:17.6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" filled="f" stroked="f">
                    <v:textbox style="layout-flow:vertical;mso-layout-flow-alt:bottom-to-top">
                      <w:txbxContent>
                        <w:p w:rsidR="00926925" w:rsidRPr="00992D41" w:rsidRDefault="00926925" w:rsidP="00926925">
                          <w:pPr>
                            <w:rPr>
                              <w:rFonts w:ascii="Univers Condensed" w:hAnsi="Univers Condensed"/>
                              <w:color w:val="999999"/>
                              <w:sz w:val="12"/>
                              <w:szCs w:val="12"/>
                              <w:lang w:val="es-ES_tradnl"/>
                            </w:rPr>
                          </w:pPr>
                          <w:r w:rsidRPr="00992D41">
                            <w:rPr>
                              <w:rFonts w:ascii="Univers Condensed" w:hAnsi="Univers Condensed"/>
                              <w:color w:val="999999"/>
                              <w:sz w:val="12"/>
                              <w:szCs w:val="12"/>
                              <w:lang w:val="es-ES_tradnl"/>
                            </w:rPr>
                            <w:t>Esquemas, planos y dimensiones de montaje no contractuales. Copia no controlada</w:t>
                          </w:r>
                        </w:p>
                      </w:txbxContent>
                    </v:textbox>
                  </v:shape>
                </w:pict>
              </mc:Fallback>
            </mc:AlternateContent>
          </w:r>
        </w:p>
      </w:tc>
    </w:tr>
    <w:tr w:rsidR="00C91F01" w:rsidTr="00926925">
      <w:tc>
        <w:tcPr>
          <w:tcW w:w="5000" w:type="pct"/>
          <w:gridSpan w:val="3"/>
          <w:vAlign w:val="center"/>
        </w:tcPr>
        <w:p w:rsidR="00C91F01" w:rsidRPr="005C4C54" w:rsidRDefault="00C91F01" w:rsidP="00926925">
          <w:pPr>
            <w:spacing w:before="120" w:after="0"/>
            <w:ind w:left="-567" w:right="-799"/>
            <w:jc w:val="center"/>
            <w:rPr>
              <w:rFonts w:ascii="Arial" w:hAnsi="Arial" w:cs="Arial"/>
              <w:color w:val="4D7EB9"/>
              <w:sz w:val="16"/>
              <w:szCs w:val="16"/>
              <w:lang w:val="es-ES_tradnl"/>
            </w:rPr>
          </w:pPr>
          <w:r w:rsidRPr="005C4C54">
            <w:rPr>
              <w:rFonts w:ascii="Arial" w:hAnsi="Arial" w:cs="Arial"/>
              <w:b/>
              <w:bCs/>
              <w:color w:val="4D7EB9"/>
              <w:sz w:val="16"/>
              <w:szCs w:val="16"/>
              <w:lang w:val="es-ES_tradnl"/>
            </w:rPr>
            <w:t xml:space="preserve">SAINT-GOBAIN PAM - </w:t>
          </w:r>
          <w:r w:rsidRPr="005C4C54">
            <w:rPr>
              <w:rFonts w:ascii="Arial" w:hAnsi="Arial" w:cs="Arial"/>
              <w:color w:val="4D7EB9"/>
              <w:sz w:val="16"/>
              <w:szCs w:val="16"/>
              <w:lang w:val="es-ES_tradnl"/>
            </w:rPr>
            <w:t>Tuberías, válvulas y accesorios en hierro dúctil para sistemas de acueducto, alcantarillado, riego e industria</w:t>
          </w:r>
        </w:p>
        <w:p w:rsidR="00C91F01" w:rsidRDefault="00C91F01" w:rsidP="00926925">
          <w:pPr>
            <w:pBdr>
              <w:bottom w:val="single" w:sz="8" w:space="0" w:color="707173"/>
            </w:pBdr>
            <w:spacing w:after="0" w:line="240" w:lineRule="auto"/>
            <w:jc w:val="center"/>
          </w:pPr>
          <w:r w:rsidRPr="005C4C54">
            <w:rPr>
              <w:rFonts w:ascii="Arial" w:hAnsi="Arial" w:cs="Arial"/>
              <w:color w:val="808080"/>
              <w:sz w:val="16"/>
              <w:szCs w:val="16"/>
            </w:rPr>
            <w:t>www.pamline.com.co • pamcolombia@saint-gobain.com</w:t>
          </w: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 w:type="dxa"/>
      <w:tblLayout w:type="fixed"/>
      <w:tblCellMar>
        <w:left w:w="10" w:type="dxa"/>
        <w:right w:w="10" w:type="dxa"/>
      </w:tblCellMar>
      <w:tblLook w:val="0000" w:firstRow="0" w:lastRow="0" w:firstColumn="0" w:lastColumn="0" w:noHBand="0" w:noVBand="0"/>
    </w:tblPr>
    <w:tblGrid>
      <w:gridCol w:w="4252"/>
      <w:gridCol w:w="2835"/>
      <w:gridCol w:w="4252"/>
    </w:tblGrid>
    <w:tr w:rsidR="00C91F01">
      <w:tc>
        <w:tcPr>
          <w:tcW w:w="4252" w:type="dxa"/>
        </w:tcPr>
        <w:p w:rsidR="00C91F01" w:rsidRDefault="00C91F01">
          <w:pPr>
            <w:pBdr>
              <w:bottom w:val="single" w:sz="8" w:space="0" w:color="707173"/>
            </w:pBdr>
            <w:spacing w:before="57" w:after="0" w:line="240" w:lineRule="auto"/>
          </w:pPr>
          <w:r>
            <w:rPr>
              <w:rFonts w:ascii="Arial" w:hAnsi="Arial"/>
              <w:noProof/>
              <w:color w:val="000000"/>
              <w:sz w:val="18"/>
              <w:lang w:val="es-CO"/>
            </w:rPr>
            <w:drawing>
              <wp:inline distT="0" distB="0" distL="0" distR="0">
                <wp:extent cx="180000" cy="36000"/>
                <wp:effectExtent l="0" t="0" r="0" b="0"/>
                <wp:docPr id="25" name="Picture 2"/>
                <wp:cNvGraphicFramePr/>
                <a:graphic xmlns:a="http://schemas.openxmlformats.org/drawingml/2006/main">
                  <a:graphicData uri="http://schemas.openxmlformats.org/drawingml/2006/picture">
                    <pic:pic xmlns:pic="http://schemas.openxmlformats.org/drawingml/2006/picture">
                      <pic:nvPicPr>
                        <pic:cNvPr id="26" name="Picture 2"/>
                        <pic:cNvPicPr/>
                      </pic:nvPicPr>
                      <pic:blipFill>
                        <a:blip r:embed="rId1"/>
                        <a:srcRect/>
                        <a:stretch>
                          <a:fillRect/>
                        </a:stretch>
                      </pic:blipFill>
                      <pic:spPr>
                        <a:xfrm>
                          <a:off x="0" y="0"/>
                          <a:ext cx="180000" cy="36000"/>
                        </a:xfrm>
                        <a:prstGeom prst="rect">
                          <a:avLst/>
                        </a:prstGeom>
                      </pic:spPr>
                    </pic:pic>
                  </a:graphicData>
                </a:graphic>
              </wp:inline>
            </w:drawing>
          </w:r>
          <w:r>
            <w:rPr>
              <w:rFonts w:ascii="Arial" w:hAnsi="Arial"/>
              <w:color w:val="000000"/>
              <w:sz w:val="18"/>
            </w:rPr>
            <w:t>04/12/2017</w:t>
          </w:r>
        </w:p>
      </w:tc>
      <w:tc>
        <w:tcPr>
          <w:tcW w:w="2835" w:type="dxa"/>
        </w:tcPr>
        <w:p w:rsidR="00C91F01" w:rsidRDefault="00C91F01">
          <w:pPr>
            <w:spacing w:after="0" w:line="240" w:lineRule="auto"/>
            <w:jc w:val="center"/>
          </w:pPr>
          <w:r>
            <w:rPr>
              <w:rFonts w:ascii="Arial" w:hAnsi="Arial"/>
              <w:noProof/>
              <w:color w:val="000000"/>
              <w:sz w:val="18"/>
              <w:lang w:val="es-CO"/>
            </w:rPr>
            <w:drawing>
              <wp:inline distT="0" distB="0" distL="0" distR="0">
                <wp:extent cx="756000" cy="316111"/>
                <wp:effectExtent l="0" t="0" r="0" b="0"/>
                <wp:docPr id="27" name="Picture 3"/>
                <wp:cNvGraphicFramePr/>
                <a:graphic xmlns:a="http://schemas.openxmlformats.org/drawingml/2006/main">
                  <a:graphicData uri="http://schemas.openxmlformats.org/drawingml/2006/picture">
                    <pic:pic xmlns:pic="http://schemas.openxmlformats.org/drawingml/2006/picture">
                      <pic:nvPicPr>
                        <pic:cNvPr id="28" name="Picture 3"/>
                        <pic:cNvPicPr/>
                      </pic:nvPicPr>
                      <pic:blipFill>
                        <a:blip r:embed="rId2"/>
                        <a:srcRect/>
                        <a:stretch>
                          <a:fillRect/>
                        </a:stretch>
                      </pic:blipFill>
                      <pic:spPr>
                        <a:xfrm>
                          <a:off x="0" y="0"/>
                          <a:ext cx="756000" cy="316111"/>
                        </a:xfrm>
                        <a:prstGeom prst="rect">
                          <a:avLst/>
                        </a:prstGeom>
                      </pic:spPr>
                    </pic:pic>
                  </a:graphicData>
                </a:graphic>
              </wp:inline>
            </w:drawing>
          </w:r>
        </w:p>
      </w:tc>
      <w:tc>
        <w:tcPr>
          <w:tcW w:w="4252" w:type="dxa"/>
        </w:tcPr>
        <w:p w:rsidR="00C91F01" w:rsidRDefault="00C91F01">
          <w:pPr>
            <w:pBdr>
              <w:bottom w:val="single" w:sz="8" w:space="0" w:color="707173"/>
            </w:pBdr>
            <w:spacing w:after="0" w:line="240" w:lineRule="auto"/>
            <w:jc w:val="right"/>
          </w:pPr>
          <w:r>
            <w:rPr>
              <w:rFonts w:ascii="Arial" w:hAnsi="Arial"/>
              <w:color w:val="000000"/>
              <w:sz w:val="22"/>
            </w:rPr>
            <w:pgNum/>
          </w:r>
          <w:r>
            <w:rPr>
              <w:rFonts w:ascii="Arial" w:hAnsi="Arial"/>
              <w:noProof/>
              <w:color w:val="000000"/>
              <w:sz w:val="18"/>
              <w:lang w:val="es-CO"/>
            </w:rPr>
            <w:drawing>
              <wp:inline distT="0" distB="0" distL="0" distR="0">
                <wp:extent cx="180000" cy="36000"/>
                <wp:effectExtent l="0" t="0" r="0" b="0"/>
                <wp:docPr id="29" name="Picture 4"/>
                <wp:cNvGraphicFramePr/>
                <a:graphic xmlns:a="http://schemas.openxmlformats.org/drawingml/2006/main">
                  <a:graphicData uri="http://schemas.openxmlformats.org/drawingml/2006/picture">
                    <pic:pic xmlns:pic="http://schemas.openxmlformats.org/drawingml/2006/picture">
                      <pic:nvPicPr>
                        <pic:cNvPr id="30" name="Picture 4"/>
                        <pic:cNvPicPr/>
                      </pic:nvPicPr>
                      <pic:blipFill>
                        <a:blip r:embed="rId1"/>
                        <a:srcRect/>
                        <a:stretch>
                          <a:fillRect/>
                        </a:stretch>
                      </pic:blipFill>
                      <pic:spPr>
                        <a:xfrm>
                          <a:off x="0" y="0"/>
                          <a:ext cx="180000" cy="36000"/>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717A" w:rsidRDefault="00BA717A">
      <w:pPr>
        <w:spacing w:after="0" w:line="240" w:lineRule="auto"/>
      </w:pPr>
      <w:r>
        <w:separator/>
      </w:r>
    </w:p>
  </w:footnote>
  <w:footnote w:type="continuationSeparator" w:id="0">
    <w:p w:rsidR="00BA717A" w:rsidRDefault="00BA7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293" w:type="dxa"/>
      <w:tblLayout w:type="fixed"/>
      <w:tblCellMar>
        <w:left w:w="10" w:type="dxa"/>
        <w:right w:w="10" w:type="dxa"/>
      </w:tblCellMar>
      <w:tblLook w:val="0000" w:firstRow="0" w:lastRow="0" w:firstColumn="0" w:lastColumn="0" w:noHBand="0" w:noVBand="0"/>
    </w:tblPr>
    <w:tblGrid>
      <w:gridCol w:w="3912"/>
      <w:gridCol w:w="2948"/>
      <w:gridCol w:w="3912"/>
    </w:tblGrid>
    <w:tr w:rsidR="00C91F01">
      <w:tc>
        <w:tcPr>
          <w:tcW w:w="3912" w:type="dxa"/>
          <w:tcBorders>
            <w:top w:val="single" w:sz="8" w:space="0" w:color="707173"/>
            <w:left w:val="single" w:sz="8" w:space="0" w:color="707173"/>
            <w:bottom w:val="single" w:sz="8" w:space="0" w:color="707173"/>
            <w:right w:val="single" w:sz="8" w:space="0" w:color="707173"/>
          </w:tcBorders>
          <w:vAlign w:val="center"/>
        </w:tcPr>
        <w:p w:rsidR="00C91F01" w:rsidRDefault="00C91F01">
          <w:pPr>
            <w:spacing w:before="57" w:after="0" w:line="240" w:lineRule="auto"/>
            <w:jc w:val="center"/>
          </w:pPr>
          <w:r>
            <w:rPr>
              <w:rFonts w:ascii="Arial" w:hAnsi="Arial"/>
              <w:b/>
              <w:color w:val="0071BD"/>
              <w:sz w:val="30"/>
            </w:rPr>
            <w:t>PROTECCION DE REDES</w:t>
          </w:r>
        </w:p>
        <w:p w:rsidR="00C91F01" w:rsidRDefault="00C91F01">
          <w:pPr>
            <w:spacing w:before="57" w:after="0" w:line="240" w:lineRule="auto"/>
            <w:jc w:val="center"/>
          </w:pPr>
          <w:r>
            <w:rPr>
              <w:rFonts w:ascii="Arial" w:hAnsi="Arial"/>
              <w:b/>
              <w:color w:val="0071BD"/>
              <w:sz w:val="24"/>
            </w:rPr>
            <w:t>VÁLVULAS</w:t>
          </w:r>
        </w:p>
        <w:p w:rsidR="00C91F01" w:rsidRDefault="00C91F01">
          <w:pPr>
            <w:spacing w:before="57" w:after="0" w:line="240" w:lineRule="auto"/>
            <w:jc w:val="center"/>
          </w:pPr>
          <w:r>
            <w:rPr>
              <w:rFonts w:ascii="Arial" w:hAnsi="Arial"/>
              <w:color w:val="000000"/>
              <w:sz w:val="24"/>
            </w:rPr>
            <w:t>DN 100 a 1000</w:t>
          </w:r>
        </w:p>
      </w:tc>
      <w:tc>
        <w:tcPr>
          <w:tcW w:w="2948" w:type="dxa"/>
          <w:tcBorders>
            <w:top w:val="single" w:sz="8" w:space="0" w:color="707173"/>
            <w:left w:val="single" w:sz="8" w:space="0" w:color="707173"/>
            <w:bottom w:val="single" w:sz="8" w:space="0" w:color="707173"/>
            <w:right w:val="single" w:sz="8" w:space="0" w:color="707173"/>
          </w:tcBorders>
          <w:tcMar>
            <w:top w:w="227" w:type="dxa"/>
            <w:bottom w:w="227" w:type="dxa"/>
          </w:tcMar>
          <w:vAlign w:val="center"/>
        </w:tcPr>
        <w:p w:rsidR="00C91F01" w:rsidRDefault="00C91F01">
          <w:pPr>
            <w:spacing w:after="0" w:line="240" w:lineRule="auto"/>
            <w:jc w:val="center"/>
          </w:pPr>
          <w:r>
            <w:rPr>
              <w:rFonts w:ascii="Arial" w:hAnsi="Arial"/>
              <w:noProof/>
              <w:color w:val="000000"/>
              <w:lang w:val="es-CO"/>
            </w:rPr>
            <w:drawing>
              <wp:inline distT="0" distB="0" distL="0" distR="0">
                <wp:extent cx="1476000" cy="510696"/>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4" name="Picture 1"/>
                        <pic:cNvPicPr/>
                      </pic:nvPicPr>
                      <pic:blipFill>
                        <a:blip r:embed="rId1"/>
                        <a:srcRect/>
                        <a:stretch>
                          <a:fillRect/>
                        </a:stretch>
                      </pic:blipFill>
                      <pic:spPr>
                        <a:xfrm>
                          <a:off x="0" y="0"/>
                          <a:ext cx="1476000" cy="510696"/>
                        </a:xfrm>
                        <a:prstGeom prst="rect">
                          <a:avLst/>
                        </a:prstGeom>
                      </pic:spPr>
                    </pic:pic>
                  </a:graphicData>
                </a:graphic>
              </wp:inline>
            </w:drawing>
          </w:r>
        </w:p>
      </w:tc>
      <w:tc>
        <w:tcPr>
          <w:tcW w:w="3912" w:type="dxa"/>
          <w:tcBorders>
            <w:top w:val="single" w:sz="8" w:space="0" w:color="707173"/>
            <w:left w:val="single" w:sz="8" w:space="0" w:color="707173"/>
            <w:bottom w:val="single" w:sz="8" w:space="0" w:color="707173"/>
            <w:right w:val="single" w:sz="8" w:space="0" w:color="707173"/>
          </w:tcBorders>
          <w:vAlign w:val="center"/>
        </w:tcPr>
        <w:p w:rsidR="00C91F01" w:rsidRDefault="00C91F01">
          <w:pPr>
            <w:spacing w:after="0" w:line="240" w:lineRule="auto"/>
            <w:jc w:val="center"/>
          </w:pPr>
          <w:r>
            <w:rPr>
              <w:rFonts w:ascii="Arial" w:hAnsi="Arial"/>
              <w:color w:val="000000"/>
              <w:sz w:val="24"/>
            </w:rPr>
            <w:t>30/09/2019</w:t>
          </w:r>
        </w:p>
        <w:p w:rsidR="00C91F01" w:rsidRDefault="00C91F01">
          <w:pPr>
            <w:pBdr>
              <w:top w:val="single" w:sz="8" w:space="11" w:color="707173"/>
            </w:pBdr>
            <w:spacing w:before="170" w:after="0" w:line="240" w:lineRule="auto"/>
            <w:jc w:val="center"/>
          </w:pPr>
          <w:r>
            <w:rPr>
              <w:rFonts w:ascii="Arial" w:hAnsi="Arial"/>
              <w:b/>
              <w:color w:val="000000"/>
              <w:sz w:val="24"/>
            </w:rPr>
            <w:t>RPRRL21RSP350</w:t>
          </w: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10" w:type="dxa"/>
        <w:right w:w="10" w:type="dxa"/>
      </w:tblCellMar>
      <w:tblLook w:val="0000" w:firstRow="0" w:lastRow="0" w:firstColumn="0" w:lastColumn="0" w:noHBand="0" w:noVBand="0"/>
    </w:tblPr>
    <w:tblGrid>
      <w:gridCol w:w="4027"/>
      <w:gridCol w:w="3034"/>
      <w:gridCol w:w="4027"/>
    </w:tblGrid>
    <w:tr w:rsidR="00C91F01" w:rsidTr="00D13E19">
      <w:tc>
        <w:tcPr>
          <w:tcW w:w="1816" w:type="pct"/>
          <w:tcBorders>
            <w:top w:val="single" w:sz="8" w:space="0" w:color="707173"/>
            <w:left w:val="single" w:sz="8" w:space="0" w:color="707173"/>
            <w:bottom w:val="single" w:sz="8" w:space="0" w:color="707173"/>
            <w:right w:val="single" w:sz="8" w:space="0" w:color="707173"/>
          </w:tcBorders>
          <w:vAlign w:val="center"/>
        </w:tcPr>
        <w:p w:rsidR="00C91F01" w:rsidRPr="00D13E19" w:rsidRDefault="00C91F01" w:rsidP="00D13E19">
          <w:pPr>
            <w:spacing w:after="0" w:line="240" w:lineRule="auto"/>
            <w:jc w:val="center"/>
            <w:rPr>
              <w:sz w:val="16"/>
            </w:rPr>
          </w:pPr>
          <w:r w:rsidRPr="00D13E19">
            <w:rPr>
              <w:rFonts w:ascii="Arial" w:hAnsi="Arial"/>
              <w:b/>
              <w:color w:val="0071BD"/>
              <w:sz w:val="24"/>
            </w:rPr>
            <w:t xml:space="preserve">VÁLVULAS DE </w:t>
          </w:r>
          <w:r>
            <w:rPr>
              <w:rFonts w:ascii="Arial" w:hAnsi="Arial"/>
              <w:b/>
              <w:color w:val="0071BD"/>
              <w:sz w:val="24"/>
            </w:rPr>
            <w:t>CONTROL</w:t>
          </w:r>
        </w:p>
        <w:p w:rsidR="00C91F01" w:rsidRPr="00D13E19" w:rsidRDefault="00C91F01" w:rsidP="00D13E19">
          <w:pPr>
            <w:spacing w:after="0" w:line="240" w:lineRule="auto"/>
            <w:jc w:val="center"/>
            <w:rPr>
              <w:b/>
            </w:rPr>
          </w:pPr>
          <w:r>
            <w:rPr>
              <w:rFonts w:ascii="Arial" w:hAnsi="Arial"/>
              <w:b/>
              <w:color w:val="000000"/>
              <w:sz w:val="24"/>
            </w:rPr>
            <w:t>DN 100 a 16</w:t>
          </w:r>
          <w:r w:rsidRPr="00D13E19">
            <w:rPr>
              <w:rFonts w:ascii="Arial" w:hAnsi="Arial"/>
              <w:b/>
              <w:color w:val="000000"/>
              <w:sz w:val="24"/>
            </w:rPr>
            <w:t>00</w:t>
          </w:r>
          <w:r>
            <w:rPr>
              <w:rFonts w:ascii="Arial" w:hAnsi="Arial"/>
              <w:b/>
              <w:color w:val="000000"/>
              <w:sz w:val="24"/>
            </w:rPr>
            <w:t xml:space="preserve"> mm</w:t>
          </w:r>
        </w:p>
      </w:tc>
      <w:tc>
        <w:tcPr>
          <w:tcW w:w="1368" w:type="pct"/>
          <w:tcBorders>
            <w:top w:val="single" w:sz="8" w:space="0" w:color="707173"/>
            <w:left w:val="single" w:sz="8" w:space="0" w:color="707173"/>
            <w:bottom w:val="single" w:sz="8" w:space="0" w:color="707173"/>
            <w:right w:val="single" w:sz="8" w:space="0" w:color="707173"/>
          </w:tcBorders>
          <w:tcMar>
            <w:top w:w="227" w:type="dxa"/>
            <w:bottom w:w="227" w:type="dxa"/>
          </w:tcMar>
          <w:vAlign w:val="center"/>
        </w:tcPr>
        <w:p w:rsidR="00C91F01" w:rsidRPr="008B702D" w:rsidRDefault="008B702D" w:rsidP="00D13E19">
          <w:pPr>
            <w:spacing w:after="0" w:line="240" w:lineRule="auto"/>
            <w:jc w:val="center"/>
          </w:pPr>
          <w:r w:rsidRPr="00C06F2E">
            <w:rPr>
              <w:rFonts w:ascii="Arial" w:hAnsi="Arial"/>
              <w:noProof/>
              <w:color w:val="000000"/>
              <w:lang w:val="es-CO"/>
            </w:rPr>
            <w:drawing>
              <wp:inline distT="0" distB="0" distL="0" distR="0" wp14:anchorId="45A93CB3" wp14:editId="088A88C1">
                <wp:extent cx="1476375" cy="5334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533400"/>
                        </a:xfrm>
                        <a:prstGeom prst="rect">
                          <a:avLst/>
                        </a:prstGeom>
                        <a:noFill/>
                        <a:ln>
                          <a:noFill/>
                        </a:ln>
                      </pic:spPr>
                    </pic:pic>
                  </a:graphicData>
                </a:graphic>
              </wp:inline>
            </w:drawing>
          </w:r>
        </w:p>
      </w:tc>
      <w:tc>
        <w:tcPr>
          <w:tcW w:w="1816" w:type="pct"/>
          <w:tcBorders>
            <w:top w:val="single" w:sz="8" w:space="0" w:color="707173"/>
            <w:left w:val="single" w:sz="8" w:space="0" w:color="707173"/>
            <w:bottom w:val="single" w:sz="8" w:space="0" w:color="707173"/>
            <w:right w:val="single" w:sz="8" w:space="0" w:color="707173"/>
          </w:tcBorders>
          <w:vAlign w:val="center"/>
        </w:tcPr>
        <w:p w:rsidR="00C91F01" w:rsidRDefault="008B702D" w:rsidP="00D13E19">
          <w:pPr>
            <w:spacing w:after="0" w:line="240" w:lineRule="auto"/>
            <w:jc w:val="center"/>
          </w:pPr>
          <w:r>
            <w:rPr>
              <w:rFonts w:ascii="Arial" w:hAnsi="Arial"/>
              <w:color w:val="000000"/>
              <w:sz w:val="24"/>
            </w:rPr>
            <w:t>18/08/2021</w:t>
          </w:r>
        </w:p>
        <w:p w:rsidR="00C91F01" w:rsidRDefault="008B702D" w:rsidP="008B702D">
          <w:pPr>
            <w:pBdr>
              <w:top w:val="single" w:sz="8" w:space="11" w:color="707173"/>
            </w:pBdr>
            <w:spacing w:after="0" w:line="240" w:lineRule="auto"/>
            <w:jc w:val="center"/>
          </w:pPr>
          <w:r>
            <w:rPr>
              <w:rFonts w:ascii="Arial" w:hAnsi="Arial"/>
              <w:b/>
              <w:color w:val="000000"/>
              <w:sz w:val="24"/>
            </w:rPr>
            <w:t>Válvula de flujo anular</w:t>
          </w: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293" w:type="dxa"/>
      <w:tblLayout w:type="fixed"/>
      <w:tblCellMar>
        <w:left w:w="10" w:type="dxa"/>
        <w:right w:w="10" w:type="dxa"/>
      </w:tblCellMar>
      <w:tblLook w:val="0000" w:firstRow="0" w:lastRow="0" w:firstColumn="0" w:lastColumn="0" w:noHBand="0" w:noVBand="0"/>
    </w:tblPr>
    <w:tblGrid>
      <w:gridCol w:w="3912"/>
      <w:gridCol w:w="2948"/>
      <w:gridCol w:w="3912"/>
    </w:tblGrid>
    <w:tr w:rsidR="00C91F01">
      <w:tc>
        <w:tcPr>
          <w:tcW w:w="3912" w:type="dxa"/>
          <w:tcBorders>
            <w:top w:val="single" w:sz="8" w:space="0" w:color="707173"/>
            <w:left w:val="single" w:sz="8" w:space="0" w:color="707173"/>
            <w:bottom w:val="single" w:sz="8" w:space="0" w:color="707173"/>
            <w:right w:val="single" w:sz="8" w:space="0" w:color="707173"/>
          </w:tcBorders>
          <w:vAlign w:val="center"/>
        </w:tcPr>
        <w:p w:rsidR="00C91F01" w:rsidRDefault="00C91F01">
          <w:pPr>
            <w:spacing w:before="57" w:after="0" w:line="240" w:lineRule="auto"/>
            <w:jc w:val="center"/>
          </w:pPr>
          <w:r>
            <w:rPr>
              <w:rFonts w:ascii="Arial" w:hAnsi="Arial"/>
              <w:b/>
              <w:color w:val="0071BD"/>
              <w:sz w:val="30"/>
            </w:rPr>
            <w:t>PROTECCION DE REDES</w:t>
          </w:r>
        </w:p>
        <w:p w:rsidR="00C91F01" w:rsidRDefault="00C91F01">
          <w:pPr>
            <w:spacing w:before="57" w:after="0" w:line="240" w:lineRule="auto"/>
            <w:jc w:val="center"/>
          </w:pPr>
          <w:r>
            <w:rPr>
              <w:rFonts w:ascii="Arial" w:hAnsi="Arial"/>
              <w:b/>
              <w:color w:val="0071BD"/>
              <w:sz w:val="24"/>
            </w:rPr>
            <w:t>VÁLVULAS</w:t>
          </w:r>
        </w:p>
        <w:p w:rsidR="00C91F01" w:rsidRDefault="00C91F01">
          <w:pPr>
            <w:spacing w:before="57" w:after="0" w:line="240" w:lineRule="auto"/>
            <w:jc w:val="center"/>
          </w:pPr>
          <w:r>
            <w:rPr>
              <w:rFonts w:ascii="Arial" w:hAnsi="Arial"/>
              <w:color w:val="000000"/>
              <w:sz w:val="24"/>
            </w:rPr>
            <w:t>DN 100 a 1000</w:t>
          </w:r>
        </w:p>
      </w:tc>
      <w:tc>
        <w:tcPr>
          <w:tcW w:w="2948" w:type="dxa"/>
          <w:tcBorders>
            <w:top w:val="single" w:sz="8" w:space="0" w:color="707173"/>
            <w:left w:val="single" w:sz="8" w:space="0" w:color="707173"/>
            <w:bottom w:val="single" w:sz="8" w:space="0" w:color="707173"/>
            <w:right w:val="single" w:sz="8" w:space="0" w:color="707173"/>
          </w:tcBorders>
          <w:tcMar>
            <w:top w:w="227" w:type="dxa"/>
            <w:bottom w:w="227" w:type="dxa"/>
          </w:tcMar>
          <w:vAlign w:val="center"/>
        </w:tcPr>
        <w:p w:rsidR="00C91F01" w:rsidRDefault="00C91F01">
          <w:pPr>
            <w:spacing w:after="0" w:line="240" w:lineRule="auto"/>
            <w:jc w:val="center"/>
          </w:pPr>
          <w:r>
            <w:rPr>
              <w:rFonts w:ascii="Arial" w:hAnsi="Arial"/>
              <w:noProof/>
              <w:color w:val="000000"/>
              <w:lang w:val="es-CO"/>
            </w:rPr>
            <w:drawing>
              <wp:inline distT="0" distB="0" distL="0" distR="0">
                <wp:extent cx="1476000" cy="510696"/>
                <wp:effectExtent l="0" t="0" r="0" b="0"/>
                <wp:docPr id="21" name="Picture 0"/>
                <wp:cNvGraphicFramePr/>
                <a:graphic xmlns:a="http://schemas.openxmlformats.org/drawingml/2006/main">
                  <a:graphicData uri="http://schemas.openxmlformats.org/drawingml/2006/picture">
                    <pic:pic xmlns:pic="http://schemas.openxmlformats.org/drawingml/2006/picture">
                      <pic:nvPicPr>
                        <pic:cNvPr id="22" name="Picture 0"/>
                        <pic:cNvPicPr/>
                      </pic:nvPicPr>
                      <pic:blipFill>
                        <a:blip r:embed="rId1"/>
                        <a:srcRect/>
                        <a:stretch>
                          <a:fillRect/>
                        </a:stretch>
                      </pic:blipFill>
                      <pic:spPr>
                        <a:xfrm>
                          <a:off x="0" y="0"/>
                          <a:ext cx="1476000" cy="510696"/>
                        </a:xfrm>
                        <a:prstGeom prst="rect">
                          <a:avLst/>
                        </a:prstGeom>
                      </pic:spPr>
                    </pic:pic>
                  </a:graphicData>
                </a:graphic>
              </wp:inline>
            </w:drawing>
          </w:r>
        </w:p>
      </w:tc>
      <w:tc>
        <w:tcPr>
          <w:tcW w:w="3912" w:type="dxa"/>
          <w:tcBorders>
            <w:top w:val="single" w:sz="8" w:space="0" w:color="707173"/>
            <w:left w:val="single" w:sz="8" w:space="0" w:color="707173"/>
            <w:bottom w:val="single" w:sz="8" w:space="0" w:color="707173"/>
            <w:right w:val="single" w:sz="8" w:space="0" w:color="707173"/>
          </w:tcBorders>
          <w:vAlign w:val="center"/>
        </w:tcPr>
        <w:p w:rsidR="00C91F01" w:rsidRDefault="00C91F01">
          <w:pPr>
            <w:spacing w:after="0" w:line="240" w:lineRule="auto"/>
            <w:jc w:val="center"/>
          </w:pPr>
          <w:r>
            <w:rPr>
              <w:rFonts w:ascii="Arial" w:hAnsi="Arial"/>
              <w:color w:val="000000"/>
              <w:sz w:val="24"/>
            </w:rPr>
            <w:t>30/09/2019</w:t>
          </w:r>
        </w:p>
        <w:p w:rsidR="00C91F01" w:rsidRDefault="00C91F01">
          <w:pPr>
            <w:pBdr>
              <w:top w:val="single" w:sz="8" w:space="11" w:color="707173"/>
            </w:pBdr>
            <w:spacing w:before="170" w:after="0" w:line="240" w:lineRule="auto"/>
            <w:jc w:val="center"/>
          </w:pPr>
          <w:r>
            <w:rPr>
              <w:rFonts w:ascii="Arial" w:hAnsi="Arial"/>
              <w:b/>
              <w:color w:val="000000"/>
              <w:sz w:val="24"/>
            </w:rPr>
            <w:t>RPRRL21RSP350</w:t>
          </w:r>
        </w:p>
      </w:tc>
    </w:tr>
  </w:tbl>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6"/>
    <w:multiLevelType w:val="singleLevel"/>
    <w:tmpl w:val="1DA21AA0"/>
    <w:lvl w:ilvl="0">
      <w:start w:val="1"/>
      <w:numFmt w:val="bullet"/>
      <w:lvlText w:val="•"/>
      <w:lvlJc w:val="left"/>
      <w:rPr>
        <w:rFonts w:ascii="Arial" w:hAnsi="Arial"/>
        <w:color w:val="000000"/>
        <w:sz w:val="20"/>
      </w:rPr>
    </w:lvl>
  </w:abstractNum>
  <w:abstractNum w:abstractNumId="1" w15:restartNumberingAfterBreak="0">
    <w:nsid w:val="FFFFFFF7"/>
    <w:multiLevelType w:val="singleLevel"/>
    <w:tmpl w:val="E33E6AB4"/>
    <w:lvl w:ilvl="0">
      <w:start w:val="1"/>
      <w:numFmt w:val="bullet"/>
      <w:lvlText w:val="•"/>
      <w:lvlJc w:val="left"/>
      <w:rPr>
        <w:rFonts w:ascii="Arial" w:hAnsi="Arial"/>
        <w:color w:val="000000"/>
        <w:sz w:val="20"/>
      </w:rPr>
    </w:lvl>
  </w:abstractNum>
  <w:abstractNum w:abstractNumId="2" w15:restartNumberingAfterBreak="0">
    <w:nsid w:val="FFFFFFF8"/>
    <w:multiLevelType w:val="singleLevel"/>
    <w:tmpl w:val="E4E0EA7A"/>
    <w:lvl w:ilvl="0">
      <w:start w:val="1"/>
      <w:numFmt w:val="bullet"/>
      <w:lvlText w:val="•"/>
      <w:lvlJc w:val="left"/>
      <w:rPr>
        <w:rFonts w:ascii="Arial" w:hAnsi="Arial"/>
        <w:color w:val="000000"/>
        <w:sz w:val="20"/>
      </w:rPr>
    </w:lvl>
  </w:abstractNum>
  <w:abstractNum w:abstractNumId="3" w15:restartNumberingAfterBreak="0">
    <w:nsid w:val="FFFFFFF9"/>
    <w:multiLevelType w:val="singleLevel"/>
    <w:tmpl w:val="99AE411A"/>
    <w:lvl w:ilvl="0">
      <w:start w:val="1"/>
      <w:numFmt w:val="bullet"/>
      <w:lvlText w:val="•"/>
      <w:lvlJc w:val="left"/>
      <w:rPr>
        <w:rFonts w:ascii="Arial" w:hAnsi="Arial"/>
        <w:color w:val="000000"/>
        <w:sz w:val="20"/>
      </w:rPr>
    </w:lvl>
  </w:abstractNum>
  <w:abstractNum w:abstractNumId="4" w15:restartNumberingAfterBreak="0">
    <w:nsid w:val="FFFFFFFA"/>
    <w:multiLevelType w:val="singleLevel"/>
    <w:tmpl w:val="B92E894C"/>
    <w:lvl w:ilvl="0">
      <w:start w:val="1"/>
      <w:numFmt w:val="bullet"/>
      <w:lvlText w:val="•"/>
      <w:lvlJc w:val="left"/>
      <w:rPr>
        <w:rFonts w:ascii="Arial" w:hAnsi="Arial"/>
        <w:color w:val="000000"/>
        <w:sz w:val="20"/>
      </w:rPr>
    </w:lvl>
  </w:abstractNum>
  <w:abstractNum w:abstractNumId="5" w15:restartNumberingAfterBreak="0">
    <w:nsid w:val="FFFFFFFB"/>
    <w:multiLevelType w:val="singleLevel"/>
    <w:tmpl w:val="F460A656"/>
    <w:lvl w:ilvl="0">
      <w:start w:val="1"/>
      <w:numFmt w:val="bullet"/>
      <w:lvlText w:val="•"/>
      <w:lvlJc w:val="left"/>
      <w:rPr>
        <w:rFonts w:ascii="Arial" w:hAnsi="Arial"/>
        <w:color w:val="000000"/>
        <w:sz w:val="20"/>
      </w:rPr>
    </w:lvl>
  </w:abstractNum>
  <w:abstractNum w:abstractNumId="6" w15:restartNumberingAfterBreak="0">
    <w:nsid w:val="FFFFFFFC"/>
    <w:multiLevelType w:val="singleLevel"/>
    <w:tmpl w:val="A3D22948"/>
    <w:lvl w:ilvl="0">
      <w:start w:val="1"/>
      <w:numFmt w:val="bullet"/>
      <w:lvlText w:val="•"/>
      <w:lvlJc w:val="left"/>
      <w:rPr>
        <w:rFonts w:ascii="Arial" w:hAnsi="Arial"/>
        <w:color w:val="000000"/>
        <w:sz w:val="20"/>
      </w:rPr>
    </w:lvl>
  </w:abstractNum>
  <w:abstractNum w:abstractNumId="7" w15:restartNumberingAfterBreak="0">
    <w:nsid w:val="FFFFFFFD"/>
    <w:multiLevelType w:val="singleLevel"/>
    <w:tmpl w:val="E0C8E48E"/>
    <w:lvl w:ilvl="0">
      <w:start w:val="1"/>
      <w:numFmt w:val="bullet"/>
      <w:lvlText w:val="•"/>
      <w:lvlJc w:val="left"/>
      <w:rPr>
        <w:rFonts w:ascii="Arial" w:hAnsi="Arial"/>
        <w:color w:val="000000"/>
        <w:sz w:val="20"/>
      </w:rPr>
    </w:lvl>
  </w:abstractNum>
  <w:abstractNum w:abstractNumId="8" w15:restartNumberingAfterBreak="0">
    <w:nsid w:val="FFFFFFFE"/>
    <w:multiLevelType w:val="singleLevel"/>
    <w:tmpl w:val="6ED42A80"/>
    <w:lvl w:ilvl="0">
      <w:start w:val="1"/>
      <w:numFmt w:val="bullet"/>
      <w:lvlText w:val="•"/>
      <w:lvlJc w:val="left"/>
      <w:rPr>
        <w:rFonts w:ascii="Arial" w:hAnsi="Arial"/>
        <w:color w:val="000000"/>
        <w:sz w:val="20"/>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061"/>
    <w:rsid w:val="00105848"/>
    <w:rsid w:val="00192E6C"/>
    <w:rsid w:val="003F7061"/>
    <w:rsid w:val="004E5C37"/>
    <w:rsid w:val="006C3761"/>
    <w:rsid w:val="006C477E"/>
    <w:rsid w:val="007D445D"/>
    <w:rsid w:val="008B702D"/>
    <w:rsid w:val="00926925"/>
    <w:rsid w:val="009726CB"/>
    <w:rsid w:val="00AE087E"/>
    <w:rsid w:val="00BA717A"/>
    <w:rsid w:val="00C91F01"/>
    <w:rsid w:val="00D13E19"/>
    <w:rsid w:val="00EE48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D12E7"/>
  <w15:docId w15:val="{7FA706E8-D53A-416F-AC61-12741539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1963</Words>
  <Characters>10801</Characters>
  <Application>Microsoft Office Word</Application>
  <DocSecurity>0</DocSecurity>
  <Lines>90</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SAINT-GOBAIN 1.1</Company>
  <LinksUpToDate>false</LinksUpToDate>
  <CharactersWithSpaces>12739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Contreras, Alexander</dc:creator>
  <cp:lastModifiedBy>Contreras, Alexander</cp:lastModifiedBy>
  <cp:revision>3</cp:revision>
  <dcterms:created xsi:type="dcterms:W3CDTF">2021-08-23T03:04:00Z</dcterms:created>
  <dcterms:modified xsi:type="dcterms:W3CDTF">2021-08-23T03:07:00Z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d06422-c515-4a4e-a1f2-e6a0c0200eae_Enabled">
    <vt:lpwstr>true</vt:lpwstr>
  </property>
  <property fmtid="{D5CDD505-2E9C-101B-9397-08002B2CF9AE}" pid="3" name="MSIP_Label_ced06422-c515-4a4e-a1f2-e6a0c0200eae_SetDate">
    <vt:lpwstr>2021-08-18T02:02:55Z</vt:lpwstr>
  </property>
  <property fmtid="{D5CDD505-2E9C-101B-9397-08002B2CF9AE}" pid="4" name="MSIP_Label_ced06422-c515-4a4e-a1f2-e6a0c0200eae_Method">
    <vt:lpwstr>Standard</vt:lpwstr>
  </property>
  <property fmtid="{D5CDD505-2E9C-101B-9397-08002B2CF9AE}" pid="5" name="MSIP_Label_ced06422-c515-4a4e-a1f2-e6a0c0200eae_Name">
    <vt:lpwstr>Unclassifed</vt:lpwstr>
  </property>
  <property fmtid="{D5CDD505-2E9C-101B-9397-08002B2CF9AE}" pid="6" name="MSIP_Label_ced06422-c515-4a4e-a1f2-e6a0c0200eae_SiteId">
    <vt:lpwstr>e339bd4b-2e3b-4035-a452-2112d502f2ff</vt:lpwstr>
  </property>
  <property fmtid="{D5CDD505-2E9C-101B-9397-08002B2CF9AE}" pid="7" name="MSIP_Label_ced06422-c515-4a4e-a1f2-e6a0c0200eae_ActionId">
    <vt:lpwstr>7a472551-1fb5-445b-a032-6990ade300d5</vt:lpwstr>
  </property>
  <property fmtid="{D5CDD505-2E9C-101B-9397-08002B2CF9AE}" pid="8" name="MSIP_Label_ced06422-c515-4a4e-a1f2-e6a0c0200eae_ContentBits">
    <vt:lpwstr>0</vt:lpwstr>
  </property>
</Properties>
</file>